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70" w:type="dxa"/>
          <w:right w:w="70" w:type="dxa"/>
        </w:tblCellMar>
        <w:tblLook w:val="0000"/>
      </w:tblPr>
      <w:tblGrid>
        <w:gridCol w:w="2338"/>
        <w:gridCol w:w="6872"/>
      </w:tblGrid>
      <w:tr w:rsidR="006C1AC8">
        <w:trPr>
          <w:trHeight w:val="1135"/>
        </w:trPr>
        <w:tc>
          <w:tcPr>
            <w:tcW w:w="2338" w:type="dxa"/>
          </w:tcPr>
          <w:p w:rsidR="006C1AC8" w:rsidRDefault="00AB1675">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1.1pt;margin-top:-90.4pt;width:74.9pt;height:94.55pt;z-index:-251658752;mso-wrap-edited:f" wrapcoords="10248 250 7410 2247 473 2622 -158 2747 158 6243 788 10238 1419 12236 2365 14234 3626 16231 5203 18229 8041 20227 10248 21350 10406 21350 11352 21350 11509 21350 13717 20227 16397 18229 18289 16231 20181 12236 20654 10238 21285 6243 21600 2872 20969 2747 13717 2247 10879 250 10248 250">
                  <v:imagedata r:id="rId5" o:title="" gain="2147483647f" blacklevel="-.5" grayscale="t" bilevel="t"/>
                  <w10:wrap type="square" side="left"/>
                </v:shape>
                <o:OLEObject Type="Embed" ProgID="CorelDraw.Rysunek.8" ShapeID="_x0000_s1029" DrawAspect="Content" ObjectID="_1618665127" r:id="rId6"/>
              </w:pict>
            </w:r>
          </w:p>
        </w:tc>
        <w:tc>
          <w:tcPr>
            <w:tcW w:w="6872" w:type="dxa"/>
            <w:vAlign w:val="center"/>
          </w:tcPr>
          <w:p w:rsidR="006C1AC8" w:rsidRDefault="000E2C7E">
            <w:pPr>
              <w:spacing w:line="288" w:lineRule="auto"/>
              <w:jc w:val="center"/>
              <w:rPr>
                <w:rFonts w:ascii="Book Antiqua" w:hAnsi="Book Antiqua"/>
                <w:sz w:val="19"/>
              </w:rPr>
            </w:pPr>
            <w:r>
              <w:rPr>
                <w:rFonts w:ascii="Book Antiqua" w:hAnsi="Book Antiqua"/>
                <w:sz w:val="19"/>
              </w:rPr>
              <w:t>Zespół Szkół Ogólnokształcących Nr 1</w:t>
            </w:r>
          </w:p>
          <w:p w:rsidR="006C1AC8" w:rsidRDefault="00BD365A" w:rsidP="00BD365A">
            <w:pPr>
              <w:pStyle w:val="Nagwek2"/>
              <w:spacing w:line="288" w:lineRule="auto"/>
              <w:ind w:firstLine="0"/>
              <w:jc w:val="left"/>
              <w:rPr>
                <w:rFonts w:ascii="Book Antiqua" w:hAnsi="Book Antiqua"/>
                <w:sz w:val="28"/>
              </w:rPr>
            </w:pPr>
            <w:r>
              <w:rPr>
                <w:rFonts w:ascii="Book Antiqua" w:hAnsi="Book Antiqua"/>
                <w:sz w:val="28"/>
              </w:rPr>
              <w:t xml:space="preserve">                          </w:t>
            </w:r>
            <w:r w:rsidR="000E2C7E">
              <w:rPr>
                <w:rFonts w:ascii="Book Antiqua" w:hAnsi="Book Antiqua"/>
                <w:sz w:val="28"/>
              </w:rPr>
              <w:t>Szkoła Podstawowa Nr 4</w:t>
            </w:r>
          </w:p>
          <w:p w:rsidR="006C1AC8" w:rsidRDefault="000E2C7E">
            <w:pPr>
              <w:spacing w:line="288" w:lineRule="auto"/>
              <w:jc w:val="center"/>
              <w:rPr>
                <w:rFonts w:ascii="Book Antiqua" w:hAnsi="Book Antiqua"/>
                <w:i/>
                <w:iCs/>
                <w:sz w:val="27"/>
              </w:rPr>
            </w:pPr>
            <w:r>
              <w:rPr>
                <w:rFonts w:ascii="Book Antiqua" w:hAnsi="Book Antiqua"/>
                <w:i/>
                <w:iCs/>
                <w:sz w:val="27"/>
              </w:rPr>
              <w:t>im. Gen. Władysława Sikorskiego</w:t>
            </w:r>
          </w:p>
          <w:p w:rsidR="006C1AC8" w:rsidRDefault="000E2C7E">
            <w:pPr>
              <w:spacing w:line="264" w:lineRule="auto"/>
              <w:jc w:val="center"/>
              <w:rPr>
                <w:rFonts w:ascii="Book Antiqua" w:hAnsi="Book Antiqua"/>
              </w:rPr>
            </w:pPr>
            <w:r>
              <w:rPr>
                <w:rFonts w:ascii="Book Antiqua" w:hAnsi="Book Antiqua"/>
              </w:rPr>
              <w:t xml:space="preserve">21-040 Świdnik, ul. </w:t>
            </w:r>
            <w:r w:rsidR="00BD365A">
              <w:rPr>
                <w:rFonts w:ascii="Book Antiqua" w:hAnsi="Book Antiqua"/>
              </w:rPr>
              <w:t xml:space="preserve">Al. </w:t>
            </w:r>
            <w:r>
              <w:rPr>
                <w:rFonts w:ascii="Book Antiqua" w:hAnsi="Book Antiqua"/>
              </w:rPr>
              <w:t>Wojska Polskiego 27</w:t>
            </w:r>
          </w:p>
          <w:p w:rsidR="006C1AC8" w:rsidRDefault="000E2C7E">
            <w:pPr>
              <w:spacing w:line="264" w:lineRule="auto"/>
              <w:jc w:val="center"/>
              <w:rPr>
                <w:sz w:val="22"/>
              </w:rPr>
            </w:pPr>
            <w:r>
              <w:rPr>
                <w:rFonts w:ascii="Book Antiqua" w:hAnsi="Book Antiqua"/>
              </w:rPr>
              <w:t xml:space="preserve">tel. (81) 751-42-47 do 48, </w:t>
            </w:r>
            <w:proofErr w:type="spellStart"/>
            <w:r>
              <w:rPr>
                <w:rFonts w:ascii="Book Antiqua" w:hAnsi="Book Antiqua"/>
              </w:rPr>
              <w:t>fax</w:t>
            </w:r>
            <w:proofErr w:type="spellEnd"/>
            <w:r>
              <w:rPr>
                <w:rFonts w:ascii="Book Antiqua" w:hAnsi="Book Antiqua"/>
              </w:rPr>
              <w:t xml:space="preserve"> (81) 759-15-20 do 21</w:t>
            </w:r>
          </w:p>
        </w:tc>
      </w:tr>
    </w:tbl>
    <w:p w:rsidR="006C1AC8" w:rsidRDefault="006C1AC8">
      <w:pPr>
        <w:jc w:val="center"/>
        <w:rPr>
          <w:b/>
          <w:sz w:val="32"/>
        </w:rPr>
      </w:pPr>
    </w:p>
    <w:p w:rsidR="006C1AC8" w:rsidRDefault="006C1AC8">
      <w:pPr>
        <w:jc w:val="center"/>
        <w:rPr>
          <w:b/>
          <w:sz w:val="32"/>
        </w:rPr>
      </w:pPr>
    </w:p>
    <w:p w:rsidR="00CB3175" w:rsidRDefault="000E2C7E">
      <w:pPr>
        <w:pStyle w:val="Nagwek3"/>
      </w:pPr>
      <w:r>
        <w:t xml:space="preserve">Regulamin </w:t>
      </w:r>
      <w:r w:rsidR="00CB3175">
        <w:t>„</w:t>
      </w:r>
      <w:r>
        <w:t>Konkursu</w:t>
      </w:r>
      <w:r w:rsidR="00CB3175">
        <w:t xml:space="preserve"> Wiedzy: </w:t>
      </w:r>
    </w:p>
    <w:p w:rsidR="006C1AC8" w:rsidRDefault="00CB3175">
      <w:pPr>
        <w:pStyle w:val="Nagwek3"/>
      </w:pPr>
      <w:r>
        <w:t>Walka o granice II Rzeczpospolitej w latach 1918 – 1923”</w:t>
      </w:r>
    </w:p>
    <w:p w:rsidR="00CB3175" w:rsidRPr="00CB3175" w:rsidRDefault="00CB3175" w:rsidP="00CB3175"/>
    <w:p w:rsidR="006C1AC8" w:rsidRDefault="000E2C7E">
      <w:pPr>
        <w:numPr>
          <w:ilvl w:val="0"/>
          <w:numId w:val="1"/>
        </w:numPr>
        <w:tabs>
          <w:tab w:val="num" w:pos="426"/>
        </w:tabs>
        <w:ind w:left="426" w:hanging="426"/>
        <w:jc w:val="both"/>
        <w:outlineLvl w:val="0"/>
        <w:rPr>
          <w:sz w:val="22"/>
        </w:rPr>
      </w:pPr>
      <w:r>
        <w:rPr>
          <w:sz w:val="22"/>
        </w:rPr>
        <w:t xml:space="preserve">Celem Konkursu jest promocja wiedzy o Unii </w:t>
      </w:r>
      <w:r w:rsidR="009F175C">
        <w:rPr>
          <w:sz w:val="22"/>
        </w:rPr>
        <w:t xml:space="preserve">przebiegu procesu kształtowania się granic II Rzeczpospolitej wśród uczniów </w:t>
      </w:r>
      <w:r w:rsidR="00C009FB">
        <w:rPr>
          <w:sz w:val="22"/>
        </w:rPr>
        <w:t>Szkoły Podstawowej nr 4 w Świdniku</w:t>
      </w:r>
      <w:r w:rsidR="009F175C">
        <w:rPr>
          <w:sz w:val="22"/>
        </w:rPr>
        <w:t>.</w:t>
      </w:r>
      <w:r>
        <w:rPr>
          <w:sz w:val="22"/>
        </w:rPr>
        <w:t xml:space="preserve"> </w:t>
      </w:r>
    </w:p>
    <w:p w:rsidR="006C1AC8" w:rsidRDefault="000E2C7E">
      <w:pPr>
        <w:numPr>
          <w:ilvl w:val="0"/>
          <w:numId w:val="1"/>
        </w:numPr>
        <w:tabs>
          <w:tab w:val="num" w:pos="426"/>
        </w:tabs>
        <w:ind w:left="426" w:hanging="426"/>
        <w:jc w:val="both"/>
        <w:outlineLvl w:val="0"/>
        <w:rPr>
          <w:sz w:val="22"/>
        </w:rPr>
      </w:pPr>
      <w:r>
        <w:rPr>
          <w:sz w:val="22"/>
        </w:rPr>
        <w:t xml:space="preserve">Prawo do udziału w Konkursie przysługuje uczniom klas </w:t>
      </w:r>
      <w:r w:rsidR="009F175C">
        <w:rPr>
          <w:sz w:val="22"/>
        </w:rPr>
        <w:t xml:space="preserve">ósmych </w:t>
      </w:r>
      <w:r w:rsidR="00C009FB">
        <w:rPr>
          <w:sz w:val="22"/>
        </w:rPr>
        <w:t>S</w:t>
      </w:r>
      <w:r w:rsidR="009F175C">
        <w:rPr>
          <w:sz w:val="22"/>
        </w:rPr>
        <w:t>zk</w:t>
      </w:r>
      <w:r w:rsidR="00C009FB">
        <w:rPr>
          <w:sz w:val="22"/>
        </w:rPr>
        <w:t>o</w:t>
      </w:r>
      <w:r w:rsidR="009F175C">
        <w:rPr>
          <w:sz w:val="22"/>
        </w:rPr>
        <w:t>ł</w:t>
      </w:r>
      <w:r w:rsidR="00C009FB">
        <w:rPr>
          <w:sz w:val="22"/>
        </w:rPr>
        <w:t>y</w:t>
      </w:r>
      <w:r w:rsidR="009F175C">
        <w:rPr>
          <w:sz w:val="22"/>
        </w:rPr>
        <w:t xml:space="preserve"> </w:t>
      </w:r>
      <w:r w:rsidR="00C009FB">
        <w:rPr>
          <w:sz w:val="22"/>
        </w:rPr>
        <w:t>P</w:t>
      </w:r>
      <w:r w:rsidR="009F175C">
        <w:rPr>
          <w:sz w:val="22"/>
        </w:rPr>
        <w:t>odstawow</w:t>
      </w:r>
      <w:r w:rsidR="00C009FB">
        <w:rPr>
          <w:sz w:val="22"/>
        </w:rPr>
        <w:t>ej</w:t>
      </w:r>
      <w:r w:rsidR="009F175C">
        <w:rPr>
          <w:sz w:val="22"/>
        </w:rPr>
        <w:t xml:space="preserve"> oraz trzeci</w:t>
      </w:r>
      <w:r w:rsidR="00C009FB">
        <w:rPr>
          <w:sz w:val="22"/>
        </w:rPr>
        <w:t>ej G</w:t>
      </w:r>
      <w:r w:rsidR="009F175C">
        <w:rPr>
          <w:sz w:val="22"/>
        </w:rPr>
        <w:t>imnazj</w:t>
      </w:r>
      <w:r w:rsidR="00C009FB">
        <w:rPr>
          <w:sz w:val="22"/>
        </w:rPr>
        <w:t>um</w:t>
      </w:r>
      <w:r w:rsidR="009F175C">
        <w:rPr>
          <w:sz w:val="22"/>
        </w:rPr>
        <w:t>.</w:t>
      </w:r>
      <w:r>
        <w:rPr>
          <w:sz w:val="22"/>
        </w:rPr>
        <w:t xml:space="preserve"> </w:t>
      </w:r>
    </w:p>
    <w:p w:rsidR="006C1AC8" w:rsidRDefault="000E2C7E">
      <w:pPr>
        <w:numPr>
          <w:ilvl w:val="0"/>
          <w:numId w:val="1"/>
        </w:numPr>
        <w:tabs>
          <w:tab w:val="num" w:pos="426"/>
        </w:tabs>
        <w:ind w:left="426" w:hanging="426"/>
        <w:jc w:val="both"/>
        <w:outlineLvl w:val="0"/>
        <w:rPr>
          <w:sz w:val="22"/>
        </w:rPr>
      </w:pPr>
      <w:r>
        <w:rPr>
          <w:sz w:val="22"/>
        </w:rPr>
        <w:t xml:space="preserve">Uczestnictwo w Konkursie jest dobrowolne. </w:t>
      </w:r>
    </w:p>
    <w:p w:rsidR="006C1AC8" w:rsidRDefault="006C1AC8" w:rsidP="009F175C">
      <w:pPr>
        <w:jc w:val="both"/>
        <w:outlineLvl w:val="0"/>
      </w:pPr>
    </w:p>
    <w:p w:rsidR="006C1AC8" w:rsidRDefault="000E2C7E">
      <w:pPr>
        <w:jc w:val="both"/>
        <w:outlineLvl w:val="0"/>
      </w:pPr>
      <w:r>
        <w:rPr>
          <w:sz w:val="24"/>
        </w:rPr>
        <w:br/>
      </w:r>
      <w:r>
        <w:t xml:space="preserve"> </w:t>
      </w:r>
    </w:p>
    <w:p w:rsidR="006C1AC8" w:rsidRDefault="006A1B12">
      <w:pPr>
        <w:jc w:val="center"/>
        <w:rPr>
          <w:b/>
          <w:color w:val="0000FF"/>
          <w:sz w:val="32"/>
        </w:rPr>
      </w:pPr>
      <w:r>
        <w:rPr>
          <w:b/>
          <w:sz w:val="32"/>
        </w:rPr>
        <w:t>Postanowienia ogólne</w:t>
      </w:r>
    </w:p>
    <w:p w:rsidR="006C1AC8" w:rsidRDefault="006C1AC8">
      <w:pPr>
        <w:jc w:val="both"/>
      </w:pPr>
    </w:p>
    <w:p w:rsidR="006A1B12" w:rsidRDefault="006A1B12" w:rsidP="003B70FE">
      <w:pPr>
        <w:numPr>
          <w:ilvl w:val="0"/>
          <w:numId w:val="2"/>
        </w:numPr>
        <w:tabs>
          <w:tab w:val="num" w:pos="720"/>
        </w:tabs>
        <w:jc w:val="both"/>
        <w:outlineLvl w:val="0"/>
        <w:rPr>
          <w:sz w:val="22"/>
        </w:rPr>
      </w:pPr>
      <w:r>
        <w:rPr>
          <w:sz w:val="22"/>
        </w:rPr>
        <w:t>Organizatorem Konkursu jest Szkoła Podstawowa nr 4 im. Gen. Władysława Sikorskiego</w:t>
      </w:r>
      <w:r w:rsidR="004A7A05">
        <w:rPr>
          <w:sz w:val="22"/>
        </w:rPr>
        <w:t xml:space="preserve"> oraz </w:t>
      </w:r>
      <w:r w:rsidR="004A7A05">
        <w:rPr>
          <w:sz w:val="22"/>
        </w:rPr>
        <w:br/>
        <w:t>II Liceum im. Kamila Krzysztofa Baczyńskiego</w:t>
      </w:r>
      <w:r>
        <w:rPr>
          <w:sz w:val="22"/>
        </w:rPr>
        <w:t xml:space="preserve"> w Świdniku.</w:t>
      </w:r>
    </w:p>
    <w:p w:rsidR="00F95AA3" w:rsidRDefault="00F95AA3" w:rsidP="003B70FE">
      <w:pPr>
        <w:numPr>
          <w:ilvl w:val="0"/>
          <w:numId w:val="2"/>
        </w:numPr>
        <w:tabs>
          <w:tab w:val="num" w:pos="720"/>
        </w:tabs>
        <w:jc w:val="both"/>
        <w:outlineLvl w:val="0"/>
        <w:rPr>
          <w:sz w:val="22"/>
        </w:rPr>
      </w:pPr>
      <w:r>
        <w:rPr>
          <w:sz w:val="22"/>
        </w:rPr>
        <w:t>Konkurs przeprowadza Komisja Konkursu wyznaczona przez Dyrektora Szkoły Podstawowej nr 4.</w:t>
      </w:r>
    </w:p>
    <w:p w:rsidR="00291EF6" w:rsidRDefault="006A1B12" w:rsidP="00C009FB">
      <w:pPr>
        <w:numPr>
          <w:ilvl w:val="0"/>
          <w:numId w:val="2"/>
        </w:numPr>
        <w:tabs>
          <w:tab w:val="num" w:pos="720"/>
        </w:tabs>
        <w:jc w:val="both"/>
        <w:outlineLvl w:val="0"/>
        <w:rPr>
          <w:sz w:val="22"/>
        </w:rPr>
      </w:pPr>
      <w:r>
        <w:rPr>
          <w:sz w:val="22"/>
        </w:rPr>
        <w:t>Z</w:t>
      </w:r>
      <w:r w:rsidR="003B70FE">
        <w:rPr>
          <w:sz w:val="22"/>
        </w:rPr>
        <w:t>głoszeni</w:t>
      </w:r>
      <w:r w:rsidR="00D56E81">
        <w:rPr>
          <w:sz w:val="22"/>
        </w:rPr>
        <w:t>e</w:t>
      </w:r>
      <w:r w:rsidR="003B70FE">
        <w:rPr>
          <w:sz w:val="22"/>
        </w:rPr>
        <w:t xml:space="preserve"> udziału</w:t>
      </w:r>
      <w:r w:rsidR="00D56E81">
        <w:rPr>
          <w:sz w:val="22"/>
        </w:rPr>
        <w:t xml:space="preserve"> </w:t>
      </w:r>
      <w:r w:rsidR="00C009FB">
        <w:rPr>
          <w:sz w:val="22"/>
        </w:rPr>
        <w:t xml:space="preserve">w </w:t>
      </w:r>
      <w:r w:rsidR="003B70FE">
        <w:rPr>
          <w:sz w:val="22"/>
        </w:rPr>
        <w:t xml:space="preserve">Konkursie </w:t>
      </w:r>
      <w:r w:rsidR="004A7A05">
        <w:rPr>
          <w:sz w:val="22"/>
        </w:rPr>
        <w:t xml:space="preserve">należy </w:t>
      </w:r>
      <w:r w:rsidR="00C009FB">
        <w:rPr>
          <w:sz w:val="22"/>
        </w:rPr>
        <w:t>składać do Pana Piotra Jusińskiego</w:t>
      </w:r>
      <w:r w:rsidR="004A7A05">
        <w:rPr>
          <w:sz w:val="22"/>
        </w:rPr>
        <w:t xml:space="preserve"> </w:t>
      </w:r>
      <w:r w:rsidR="000663BB">
        <w:rPr>
          <w:sz w:val="22"/>
        </w:rPr>
        <w:t xml:space="preserve">do dnia </w:t>
      </w:r>
      <w:r w:rsidR="00C009FB">
        <w:rPr>
          <w:sz w:val="22"/>
        </w:rPr>
        <w:t>15</w:t>
      </w:r>
      <w:r w:rsidR="000663BB">
        <w:rPr>
          <w:sz w:val="22"/>
        </w:rPr>
        <w:t xml:space="preserve"> </w:t>
      </w:r>
      <w:r w:rsidR="00C009FB">
        <w:rPr>
          <w:sz w:val="22"/>
        </w:rPr>
        <w:t>maja</w:t>
      </w:r>
      <w:r w:rsidR="000663BB">
        <w:rPr>
          <w:sz w:val="22"/>
        </w:rPr>
        <w:t xml:space="preserve"> 2019 r. </w:t>
      </w:r>
    </w:p>
    <w:p w:rsidR="00C93D23" w:rsidRDefault="00C93D23">
      <w:pPr>
        <w:numPr>
          <w:ilvl w:val="0"/>
          <w:numId w:val="2"/>
        </w:numPr>
        <w:tabs>
          <w:tab w:val="num" w:pos="720"/>
        </w:tabs>
        <w:jc w:val="both"/>
        <w:outlineLvl w:val="0"/>
        <w:rPr>
          <w:sz w:val="22"/>
        </w:rPr>
      </w:pPr>
      <w:r>
        <w:rPr>
          <w:sz w:val="22"/>
        </w:rPr>
        <w:t>Konkurs zostanie przeprowadzony dni</w:t>
      </w:r>
      <w:r w:rsidR="004A7A05">
        <w:rPr>
          <w:sz w:val="22"/>
        </w:rPr>
        <w:t xml:space="preserve">a 24 maja 2019 roku </w:t>
      </w:r>
      <w:r>
        <w:rPr>
          <w:sz w:val="22"/>
        </w:rPr>
        <w:t>w Szkole Podstawowej nr 4 w Świdniku.</w:t>
      </w:r>
    </w:p>
    <w:p w:rsidR="006C1AC8" w:rsidRDefault="001400C9">
      <w:pPr>
        <w:numPr>
          <w:ilvl w:val="0"/>
          <w:numId w:val="2"/>
        </w:numPr>
        <w:tabs>
          <w:tab w:val="num" w:pos="720"/>
        </w:tabs>
        <w:jc w:val="both"/>
        <w:outlineLvl w:val="0"/>
        <w:rPr>
          <w:sz w:val="22"/>
        </w:rPr>
      </w:pPr>
      <w:r>
        <w:rPr>
          <w:sz w:val="22"/>
        </w:rPr>
        <w:t xml:space="preserve">Każda </w:t>
      </w:r>
      <w:r w:rsidR="00C009FB">
        <w:rPr>
          <w:sz w:val="22"/>
        </w:rPr>
        <w:t>klasa</w:t>
      </w:r>
      <w:r>
        <w:rPr>
          <w:sz w:val="22"/>
        </w:rPr>
        <w:t xml:space="preserve"> może wystawić trzyosobow</w:t>
      </w:r>
      <w:r w:rsidR="00711D5C">
        <w:rPr>
          <w:sz w:val="22"/>
        </w:rPr>
        <w:t>ą</w:t>
      </w:r>
      <w:r>
        <w:rPr>
          <w:sz w:val="22"/>
        </w:rPr>
        <w:t xml:space="preserve"> drużyn</w:t>
      </w:r>
      <w:r w:rsidR="00711D5C">
        <w:rPr>
          <w:sz w:val="22"/>
        </w:rPr>
        <w:t>ę</w:t>
      </w:r>
      <w:r>
        <w:rPr>
          <w:sz w:val="22"/>
        </w:rPr>
        <w:t xml:space="preserve"> do udziału w Konkursie.</w:t>
      </w:r>
      <w:r w:rsidR="000E2C7E">
        <w:rPr>
          <w:sz w:val="22"/>
        </w:rPr>
        <w:t xml:space="preserve"> </w:t>
      </w:r>
    </w:p>
    <w:p w:rsidR="006C1AC8" w:rsidRDefault="006C1AC8">
      <w:pPr>
        <w:tabs>
          <w:tab w:val="num" w:pos="720"/>
        </w:tabs>
        <w:jc w:val="both"/>
        <w:outlineLvl w:val="0"/>
        <w:rPr>
          <w:sz w:val="24"/>
        </w:rPr>
      </w:pPr>
    </w:p>
    <w:p w:rsidR="006C1AC8" w:rsidRDefault="00F80A0D">
      <w:pPr>
        <w:pStyle w:val="Nagwek1"/>
        <w:rPr>
          <w:sz w:val="32"/>
        </w:rPr>
      </w:pPr>
      <w:r>
        <w:rPr>
          <w:sz w:val="32"/>
        </w:rPr>
        <w:t>Przebieg Konkursu</w:t>
      </w:r>
    </w:p>
    <w:p w:rsidR="006C1AC8" w:rsidRDefault="000E2C7E">
      <w:pPr>
        <w:jc w:val="both"/>
      </w:pPr>
      <w:r>
        <w:rPr>
          <w:b/>
          <w:sz w:val="36"/>
        </w:rPr>
        <w:t xml:space="preserve"> </w:t>
      </w:r>
      <w:r>
        <w:rPr>
          <w:b/>
          <w:color w:val="0000FF"/>
          <w:sz w:val="36"/>
        </w:rPr>
        <w:t xml:space="preserve"> </w:t>
      </w:r>
    </w:p>
    <w:p w:rsidR="006C1AC8" w:rsidRDefault="00481EF9">
      <w:pPr>
        <w:numPr>
          <w:ilvl w:val="0"/>
          <w:numId w:val="5"/>
        </w:numPr>
        <w:jc w:val="both"/>
        <w:outlineLvl w:val="0"/>
        <w:rPr>
          <w:sz w:val="22"/>
        </w:rPr>
      </w:pPr>
      <w:r>
        <w:rPr>
          <w:sz w:val="22"/>
        </w:rPr>
        <w:t>Konkurs jest jednoetapowy</w:t>
      </w:r>
      <w:r w:rsidR="00C16C65">
        <w:rPr>
          <w:sz w:val="22"/>
        </w:rPr>
        <w:t xml:space="preserve">. </w:t>
      </w:r>
    </w:p>
    <w:p w:rsidR="00CA7730" w:rsidRDefault="00CA7730">
      <w:pPr>
        <w:numPr>
          <w:ilvl w:val="0"/>
          <w:numId w:val="5"/>
        </w:numPr>
        <w:jc w:val="both"/>
        <w:outlineLvl w:val="0"/>
        <w:rPr>
          <w:sz w:val="22"/>
        </w:rPr>
      </w:pPr>
      <w:r>
        <w:rPr>
          <w:sz w:val="22"/>
        </w:rPr>
        <w:t>Drużyny uczestniczące w Konkursie wybierają swojego lidera, który losuje numer stanowiska i odpowiada na pytania prowadzących.</w:t>
      </w:r>
    </w:p>
    <w:p w:rsidR="00C16C65" w:rsidRDefault="00C16C65">
      <w:pPr>
        <w:numPr>
          <w:ilvl w:val="0"/>
          <w:numId w:val="5"/>
        </w:numPr>
        <w:jc w:val="both"/>
        <w:outlineLvl w:val="0"/>
        <w:rPr>
          <w:sz w:val="22"/>
        </w:rPr>
      </w:pPr>
      <w:r>
        <w:rPr>
          <w:sz w:val="22"/>
        </w:rPr>
        <w:t>Zadaniem uczestników Konkursu jest odpowiedź na pytania zadawane przez prowadzących.</w:t>
      </w:r>
    </w:p>
    <w:p w:rsidR="00C16C65" w:rsidRDefault="00C16C65">
      <w:pPr>
        <w:numPr>
          <w:ilvl w:val="0"/>
          <w:numId w:val="5"/>
        </w:numPr>
        <w:jc w:val="both"/>
        <w:outlineLvl w:val="0"/>
        <w:rPr>
          <w:sz w:val="22"/>
        </w:rPr>
      </w:pPr>
      <w:r>
        <w:rPr>
          <w:sz w:val="22"/>
        </w:rPr>
        <w:t>Czas przeznaczony do namysłu wynosi 10 sekund.</w:t>
      </w:r>
    </w:p>
    <w:p w:rsidR="00C16C65" w:rsidRDefault="00C16C65">
      <w:pPr>
        <w:numPr>
          <w:ilvl w:val="0"/>
          <w:numId w:val="5"/>
        </w:numPr>
        <w:jc w:val="both"/>
        <w:outlineLvl w:val="0"/>
        <w:rPr>
          <w:sz w:val="22"/>
        </w:rPr>
      </w:pPr>
      <w:r>
        <w:rPr>
          <w:sz w:val="22"/>
        </w:rPr>
        <w:t>Każda poprawna odpowiedź nagradzana jest 1 punktem.</w:t>
      </w:r>
    </w:p>
    <w:p w:rsidR="00C16C65" w:rsidRDefault="00C16C65">
      <w:pPr>
        <w:numPr>
          <w:ilvl w:val="0"/>
          <w:numId w:val="5"/>
        </w:numPr>
        <w:jc w:val="both"/>
        <w:outlineLvl w:val="0"/>
        <w:rPr>
          <w:sz w:val="22"/>
        </w:rPr>
      </w:pPr>
      <w:r>
        <w:rPr>
          <w:sz w:val="22"/>
        </w:rPr>
        <w:t xml:space="preserve">Brak odpowiedzi lub odpowiedź niepoprawna </w:t>
      </w:r>
      <w:r w:rsidR="00AB791C">
        <w:rPr>
          <w:sz w:val="22"/>
        </w:rPr>
        <w:t>skutkuje nieprzyznaniem punktu, prowadzący podają odpowiedź prawdziwą.</w:t>
      </w:r>
    </w:p>
    <w:p w:rsidR="00C97703" w:rsidRDefault="00C97703">
      <w:pPr>
        <w:numPr>
          <w:ilvl w:val="0"/>
          <w:numId w:val="5"/>
        </w:numPr>
        <w:jc w:val="both"/>
        <w:outlineLvl w:val="0"/>
        <w:rPr>
          <w:sz w:val="22"/>
        </w:rPr>
      </w:pPr>
      <w:r>
        <w:rPr>
          <w:sz w:val="22"/>
        </w:rPr>
        <w:t>Każda z drużyn posiada trzy „szanse”, czyli możliwość popełnienia trzech pomyłek przy odpowiedziach. Trzecia zła odpowiedź oznacza utratę ostatniej „szansy” i odpadnięcie</w:t>
      </w:r>
      <w:r w:rsidR="00A900E0">
        <w:rPr>
          <w:sz w:val="22"/>
        </w:rPr>
        <w:t xml:space="preserve"> drużyny</w:t>
      </w:r>
      <w:r>
        <w:rPr>
          <w:sz w:val="22"/>
        </w:rPr>
        <w:t xml:space="preserve"> z Konkursu.</w:t>
      </w:r>
    </w:p>
    <w:p w:rsidR="008868E3" w:rsidRDefault="00C97703">
      <w:pPr>
        <w:numPr>
          <w:ilvl w:val="0"/>
          <w:numId w:val="5"/>
        </w:numPr>
        <w:jc w:val="both"/>
        <w:outlineLvl w:val="0"/>
        <w:rPr>
          <w:sz w:val="22"/>
        </w:rPr>
      </w:pPr>
      <w:r>
        <w:rPr>
          <w:sz w:val="22"/>
        </w:rPr>
        <w:t>Dwie pierwsze rundy pytań prowadzący zadają każdej drużynie</w:t>
      </w:r>
      <w:r w:rsidR="00A900E0">
        <w:rPr>
          <w:sz w:val="22"/>
        </w:rPr>
        <w:t xml:space="preserve">, następnie drużyna która odpowiedziała poprawnie na pytanie może wskazać </w:t>
      </w:r>
      <w:r w:rsidR="00461813">
        <w:rPr>
          <w:sz w:val="22"/>
        </w:rPr>
        <w:t xml:space="preserve">siebie lub </w:t>
      </w:r>
      <w:r w:rsidR="00A900E0">
        <w:rPr>
          <w:sz w:val="22"/>
        </w:rPr>
        <w:t>inną druży</w:t>
      </w:r>
      <w:r w:rsidR="00461813">
        <w:rPr>
          <w:sz w:val="22"/>
        </w:rPr>
        <w:t>nę do kolejnej odpowiedzi.</w:t>
      </w:r>
    </w:p>
    <w:p w:rsidR="00461813" w:rsidRDefault="0059107C">
      <w:pPr>
        <w:numPr>
          <w:ilvl w:val="0"/>
          <w:numId w:val="5"/>
        </w:numPr>
        <w:jc w:val="both"/>
        <w:outlineLvl w:val="0"/>
        <w:rPr>
          <w:sz w:val="22"/>
        </w:rPr>
      </w:pPr>
      <w:r>
        <w:rPr>
          <w:sz w:val="22"/>
        </w:rPr>
        <w:t>Drużyna, która po udzieleniu poprawnej odpowiedzi wskaże siebie do następnej odpowiedzi, uzyskuje 2 punkty za poprawną odpowiedź. Udzielenie niepoprawnej odpowiedzi skutkuje utratą szansy. Kolejna runda pytań rozpoczyna się od przeczytania pytania przez prowadzących. Drużyna, która najszybciej zgłosi się do odpowiedzi, rozpoczyna kolejną kolejkę.</w:t>
      </w:r>
    </w:p>
    <w:p w:rsidR="006C1AC8" w:rsidRDefault="00F62D0C">
      <w:pPr>
        <w:numPr>
          <w:ilvl w:val="0"/>
          <w:numId w:val="5"/>
        </w:numPr>
        <w:jc w:val="both"/>
        <w:outlineLvl w:val="0"/>
        <w:rPr>
          <w:sz w:val="22"/>
        </w:rPr>
      </w:pPr>
      <w:r>
        <w:rPr>
          <w:sz w:val="22"/>
        </w:rPr>
        <w:t>Do rundy finałowej Konkursu przechodzą dwie najlepsze drużyny, które zachowały przynajmniej jedną szansę</w:t>
      </w:r>
      <w:r w:rsidR="00443105">
        <w:rPr>
          <w:sz w:val="22"/>
        </w:rPr>
        <w:t xml:space="preserve"> z pierwszej części Konkursu (zachowane szansy dodaje się jako punkty do wyniku drużyny)</w:t>
      </w:r>
      <w:r>
        <w:rPr>
          <w:sz w:val="22"/>
        </w:rPr>
        <w:t>.</w:t>
      </w:r>
    </w:p>
    <w:p w:rsidR="00C16C65" w:rsidRDefault="00443105">
      <w:pPr>
        <w:numPr>
          <w:ilvl w:val="0"/>
          <w:numId w:val="5"/>
        </w:numPr>
        <w:jc w:val="both"/>
        <w:outlineLvl w:val="0"/>
        <w:rPr>
          <w:sz w:val="22"/>
        </w:rPr>
      </w:pPr>
      <w:r>
        <w:rPr>
          <w:sz w:val="22"/>
        </w:rPr>
        <w:t>Drużyny występujące w finale ponownie otrzymują po trzy „szanse”.</w:t>
      </w:r>
    </w:p>
    <w:p w:rsidR="00443105" w:rsidRDefault="00443105">
      <w:pPr>
        <w:numPr>
          <w:ilvl w:val="0"/>
          <w:numId w:val="5"/>
        </w:numPr>
        <w:jc w:val="both"/>
        <w:outlineLvl w:val="0"/>
        <w:rPr>
          <w:sz w:val="22"/>
        </w:rPr>
      </w:pPr>
      <w:r>
        <w:rPr>
          <w:sz w:val="22"/>
        </w:rPr>
        <w:t xml:space="preserve">Po dwóch pierwszych kolejkach pytań, drużyny mogą wyznaczać siebie lub przeciwnika do odpowiedzi na następne pytania. Obowiązują przepisy z </w:t>
      </w:r>
      <w:r w:rsidR="00870638">
        <w:rPr>
          <w:sz w:val="22"/>
        </w:rPr>
        <w:t>poprzedniej</w:t>
      </w:r>
      <w:r>
        <w:rPr>
          <w:sz w:val="22"/>
        </w:rPr>
        <w:t xml:space="preserve"> </w:t>
      </w:r>
      <w:r w:rsidR="00870638">
        <w:rPr>
          <w:sz w:val="22"/>
        </w:rPr>
        <w:t>rundy</w:t>
      </w:r>
      <w:r>
        <w:rPr>
          <w:sz w:val="22"/>
        </w:rPr>
        <w:t>.</w:t>
      </w:r>
    </w:p>
    <w:p w:rsidR="004302A8" w:rsidRDefault="004302A8">
      <w:pPr>
        <w:numPr>
          <w:ilvl w:val="0"/>
          <w:numId w:val="5"/>
        </w:numPr>
        <w:jc w:val="both"/>
        <w:outlineLvl w:val="0"/>
        <w:rPr>
          <w:sz w:val="22"/>
        </w:rPr>
      </w:pPr>
      <w:r>
        <w:rPr>
          <w:sz w:val="22"/>
        </w:rPr>
        <w:t xml:space="preserve">Zwycięzcą zostaje drużyna, która </w:t>
      </w:r>
      <w:r w:rsidR="00A67EFE">
        <w:rPr>
          <w:sz w:val="22"/>
        </w:rPr>
        <w:t>zachowa przynajmniej jedną „szansę”, lub ilość zdobytych punktów, przy zachowaniu przez obie drużyny „szans” do wyczerpania się pytań w rundzie finałowej.</w:t>
      </w:r>
    </w:p>
    <w:p w:rsidR="00F8179A" w:rsidRDefault="000E2C7E">
      <w:pPr>
        <w:numPr>
          <w:ilvl w:val="0"/>
          <w:numId w:val="5"/>
        </w:numPr>
        <w:jc w:val="both"/>
        <w:outlineLvl w:val="0"/>
        <w:rPr>
          <w:sz w:val="22"/>
        </w:rPr>
      </w:pPr>
      <w:r>
        <w:rPr>
          <w:sz w:val="22"/>
        </w:rPr>
        <w:lastRenderedPageBreak/>
        <w:t>W przypadku identyczn</w:t>
      </w:r>
      <w:r w:rsidR="00A67EFE">
        <w:rPr>
          <w:sz w:val="22"/>
        </w:rPr>
        <w:t>ej</w:t>
      </w:r>
      <w:r>
        <w:rPr>
          <w:sz w:val="22"/>
        </w:rPr>
        <w:t xml:space="preserve"> iloś</w:t>
      </w:r>
      <w:r w:rsidR="00A67EFE">
        <w:rPr>
          <w:sz w:val="22"/>
        </w:rPr>
        <w:t>ci</w:t>
      </w:r>
      <w:r>
        <w:rPr>
          <w:sz w:val="22"/>
        </w:rPr>
        <w:t xml:space="preserve"> punktów</w:t>
      </w:r>
      <w:r w:rsidR="00A67EFE">
        <w:rPr>
          <w:sz w:val="22"/>
        </w:rPr>
        <w:t xml:space="preserve"> uczestników finału</w:t>
      </w:r>
      <w:r>
        <w:rPr>
          <w:sz w:val="22"/>
        </w:rPr>
        <w:t>, przewidziana jest dogrywka w postaci odpowiedzi na pytania ustne zadawane przez Komi</w:t>
      </w:r>
      <w:r w:rsidR="00A67EFE">
        <w:rPr>
          <w:sz w:val="22"/>
        </w:rPr>
        <w:t>sja</w:t>
      </w:r>
      <w:r>
        <w:rPr>
          <w:sz w:val="22"/>
        </w:rPr>
        <w:t xml:space="preserve"> Konkursu Szkoły Podstawowej Nr 4. </w:t>
      </w:r>
    </w:p>
    <w:p w:rsidR="00F8179A" w:rsidRDefault="00F8179A" w:rsidP="00F8179A">
      <w:pPr>
        <w:jc w:val="both"/>
        <w:outlineLvl w:val="0"/>
        <w:rPr>
          <w:sz w:val="22"/>
        </w:rPr>
      </w:pPr>
    </w:p>
    <w:p w:rsidR="00F8179A" w:rsidRDefault="00F8179A" w:rsidP="00F8179A">
      <w:pPr>
        <w:pStyle w:val="Nagwek1"/>
        <w:rPr>
          <w:sz w:val="32"/>
        </w:rPr>
      </w:pPr>
    </w:p>
    <w:p w:rsidR="00F8179A" w:rsidRDefault="00F8179A" w:rsidP="00F8179A">
      <w:pPr>
        <w:pStyle w:val="Nagwek1"/>
        <w:rPr>
          <w:sz w:val="32"/>
        </w:rPr>
      </w:pPr>
      <w:r>
        <w:rPr>
          <w:sz w:val="32"/>
        </w:rPr>
        <w:t>Zagadnienia do Konkursu</w:t>
      </w:r>
    </w:p>
    <w:p w:rsidR="00F8179A" w:rsidRDefault="00F8179A" w:rsidP="00F8179A">
      <w:pPr>
        <w:jc w:val="both"/>
        <w:outlineLvl w:val="0"/>
        <w:rPr>
          <w:sz w:val="22"/>
        </w:rPr>
      </w:pPr>
    </w:p>
    <w:p w:rsidR="00F8179A" w:rsidRDefault="00F8179A" w:rsidP="00F8179A">
      <w:pPr>
        <w:jc w:val="both"/>
        <w:outlineLvl w:val="0"/>
        <w:rPr>
          <w:sz w:val="22"/>
        </w:rPr>
      </w:pPr>
    </w:p>
    <w:p w:rsidR="00F8179A" w:rsidRDefault="00F8179A" w:rsidP="00F8179A">
      <w:pPr>
        <w:jc w:val="both"/>
        <w:outlineLvl w:val="0"/>
        <w:rPr>
          <w:sz w:val="22"/>
        </w:rPr>
      </w:pPr>
    </w:p>
    <w:p w:rsidR="00F8179A" w:rsidRDefault="00F8179A" w:rsidP="00F8179A">
      <w:pPr>
        <w:numPr>
          <w:ilvl w:val="0"/>
          <w:numId w:val="7"/>
        </w:numPr>
        <w:jc w:val="both"/>
        <w:outlineLvl w:val="0"/>
        <w:rPr>
          <w:sz w:val="22"/>
        </w:rPr>
      </w:pPr>
      <w:r>
        <w:rPr>
          <w:sz w:val="22"/>
        </w:rPr>
        <w:t>Walki polsko – ukraińskie o Lwów i Galicję 1918 – 19</w:t>
      </w:r>
      <w:r w:rsidR="0065571D">
        <w:rPr>
          <w:sz w:val="22"/>
        </w:rPr>
        <w:t>19</w:t>
      </w:r>
      <w:r>
        <w:rPr>
          <w:sz w:val="22"/>
        </w:rPr>
        <w:t>.</w:t>
      </w:r>
    </w:p>
    <w:p w:rsidR="006C1AC8" w:rsidRDefault="00F8179A" w:rsidP="00F8179A">
      <w:pPr>
        <w:numPr>
          <w:ilvl w:val="0"/>
          <w:numId w:val="7"/>
        </w:numPr>
        <w:jc w:val="both"/>
        <w:outlineLvl w:val="0"/>
        <w:rPr>
          <w:sz w:val="22"/>
        </w:rPr>
      </w:pPr>
      <w:r>
        <w:rPr>
          <w:sz w:val="22"/>
        </w:rPr>
        <w:t>Powstanie Wielkopolskie 1918 – 1919.</w:t>
      </w:r>
    </w:p>
    <w:p w:rsidR="00F8179A" w:rsidRDefault="00F8179A" w:rsidP="00F8179A">
      <w:pPr>
        <w:numPr>
          <w:ilvl w:val="0"/>
          <w:numId w:val="7"/>
        </w:numPr>
        <w:jc w:val="both"/>
        <w:outlineLvl w:val="0"/>
        <w:rPr>
          <w:sz w:val="22"/>
        </w:rPr>
      </w:pPr>
      <w:r>
        <w:rPr>
          <w:sz w:val="22"/>
        </w:rPr>
        <w:t>Powstania Śląskie 1919 – 1921.</w:t>
      </w:r>
    </w:p>
    <w:p w:rsidR="00F8179A" w:rsidRDefault="00604DC6" w:rsidP="00F8179A">
      <w:pPr>
        <w:numPr>
          <w:ilvl w:val="0"/>
          <w:numId w:val="7"/>
        </w:numPr>
        <w:jc w:val="both"/>
        <w:outlineLvl w:val="0"/>
        <w:rPr>
          <w:sz w:val="22"/>
        </w:rPr>
      </w:pPr>
      <w:r>
        <w:rPr>
          <w:sz w:val="22"/>
        </w:rPr>
        <w:t>Plebiscyty na Śląsku, Warmii, Mazurach i Powiślu – wyniki i skutki.</w:t>
      </w:r>
    </w:p>
    <w:p w:rsidR="00604DC6" w:rsidRDefault="00CA7040" w:rsidP="00F8179A">
      <w:pPr>
        <w:numPr>
          <w:ilvl w:val="0"/>
          <w:numId w:val="7"/>
        </w:numPr>
        <w:jc w:val="both"/>
        <w:outlineLvl w:val="0"/>
        <w:rPr>
          <w:sz w:val="22"/>
        </w:rPr>
      </w:pPr>
      <w:r>
        <w:rPr>
          <w:sz w:val="22"/>
        </w:rPr>
        <w:t>Konflikt polsko – litewski o Wilno.</w:t>
      </w:r>
    </w:p>
    <w:p w:rsidR="00CA7040" w:rsidRDefault="00CA7040" w:rsidP="00F8179A">
      <w:pPr>
        <w:numPr>
          <w:ilvl w:val="0"/>
          <w:numId w:val="7"/>
        </w:numPr>
        <w:jc w:val="both"/>
        <w:outlineLvl w:val="0"/>
        <w:rPr>
          <w:sz w:val="22"/>
        </w:rPr>
      </w:pPr>
      <w:r>
        <w:rPr>
          <w:sz w:val="22"/>
        </w:rPr>
        <w:t xml:space="preserve">Wojna polsko – bolszewicka z lat 1919 </w:t>
      </w:r>
      <w:r w:rsidR="00171CC3">
        <w:rPr>
          <w:sz w:val="22"/>
        </w:rPr>
        <w:t>–</w:t>
      </w:r>
      <w:r>
        <w:rPr>
          <w:sz w:val="22"/>
        </w:rPr>
        <w:t xml:space="preserve"> 1921</w:t>
      </w:r>
    </w:p>
    <w:p w:rsidR="00171CC3" w:rsidRDefault="0065571D" w:rsidP="00171CC3">
      <w:pPr>
        <w:pStyle w:val="Akapitzlist"/>
        <w:numPr>
          <w:ilvl w:val="0"/>
          <w:numId w:val="8"/>
        </w:numPr>
        <w:ind w:left="567" w:hanging="283"/>
        <w:jc w:val="both"/>
        <w:outlineLvl w:val="0"/>
        <w:rPr>
          <w:sz w:val="22"/>
        </w:rPr>
      </w:pPr>
      <w:r>
        <w:rPr>
          <w:sz w:val="22"/>
        </w:rPr>
        <w:t xml:space="preserve">sojusz polsko – ukraiński i </w:t>
      </w:r>
      <w:r w:rsidR="00171CC3">
        <w:rPr>
          <w:sz w:val="22"/>
        </w:rPr>
        <w:t>wyprawa kijowska 1920</w:t>
      </w:r>
    </w:p>
    <w:p w:rsidR="00171CC3" w:rsidRDefault="00171CC3" w:rsidP="00171CC3">
      <w:pPr>
        <w:pStyle w:val="Akapitzlist"/>
        <w:numPr>
          <w:ilvl w:val="0"/>
          <w:numId w:val="8"/>
        </w:numPr>
        <w:ind w:left="567" w:hanging="283"/>
        <w:jc w:val="both"/>
        <w:outlineLvl w:val="0"/>
        <w:rPr>
          <w:sz w:val="22"/>
        </w:rPr>
      </w:pPr>
      <w:r>
        <w:rPr>
          <w:sz w:val="22"/>
        </w:rPr>
        <w:t>ofensywa bolszewicka na Ukrainie (Budionny) i Białorusi (Tuchaczewski)</w:t>
      </w:r>
    </w:p>
    <w:p w:rsidR="00171CC3" w:rsidRDefault="00B05F34" w:rsidP="00171CC3">
      <w:pPr>
        <w:pStyle w:val="Akapitzlist"/>
        <w:numPr>
          <w:ilvl w:val="0"/>
          <w:numId w:val="8"/>
        </w:numPr>
        <w:ind w:left="567" w:hanging="283"/>
        <w:jc w:val="both"/>
        <w:outlineLvl w:val="0"/>
        <w:rPr>
          <w:sz w:val="22"/>
        </w:rPr>
      </w:pPr>
      <w:r>
        <w:rPr>
          <w:sz w:val="22"/>
        </w:rPr>
        <w:t>bitwa warszawska 1920</w:t>
      </w:r>
    </w:p>
    <w:p w:rsidR="00B05F34" w:rsidRDefault="00B05F34" w:rsidP="00171CC3">
      <w:pPr>
        <w:pStyle w:val="Akapitzlist"/>
        <w:numPr>
          <w:ilvl w:val="0"/>
          <w:numId w:val="8"/>
        </w:numPr>
        <w:ind w:left="567" w:hanging="283"/>
        <w:jc w:val="both"/>
        <w:outlineLvl w:val="0"/>
        <w:rPr>
          <w:sz w:val="22"/>
        </w:rPr>
      </w:pPr>
      <w:r>
        <w:rPr>
          <w:sz w:val="22"/>
        </w:rPr>
        <w:t xml:space="preserve">walki polsko – bolszewickie o Lwów </w:t>
      </w:r>
    </w:p>
    <w:p w:rsidR="00B05F34" w:rsidRDefault="00B05F34" w:rsidP="00171CC3">
      <w:pPr>
        <w:pStyle w:val="Akapitzlist"/>
        <w:numPr>
          <w:ilvl w:val="0"/>
          <w:numId w:val="8"/>
        </w:numPr>
        <w:ind w:left="567" w:hanging="283"/>
        <w:jc w:val="both"/>
        <w:outlineLvl w:val="0"/>
        <w:rPr>
          <w:sz w:val="22"/>
        </w:rPr>
      </w:pPr>
      <w:r>
        <w:rPr>
          <w:sz w:val="22"/>
        </w:rPr>
        <w:t>bitwa pod Komarowem</w:t>
      </w:r>
    </w:p>
    <w:p w:rsidR="00B05F34" w:rsidRDefault="00B05F34" w:rsidP="00171CC3">
      <w:pPr>
        <w:pStyle w:val="Akapitzlist"/>
        <w:numPr>
          <w:ilvl w:val="0"/>
          <w:numId w:val="8"/>
        </w:numPr>
        <w:ind w:left="567" w:hanging="283"/>
        <w:jc w:val="both"/>
        <w:outlineLvl w:val="0"/>
        <w:rPr>
          <w:sz w:val="22"/>
        </w:rPr>
      </w:pPr>
      <w:r>
        <w:rPr>
          <w:sz w:val="22"/>
        </w:rPr>
        <w:t>bitwa nad Niemnem</w:t>
      </w:r>
    </w:p>
    <w:p w:rsidR="00B05F34" w:rsidRDefault="00B05F34" w:rsidP="00171CC3">
      <w:pPr>
        <w:pStyle w:val="Akapitzlist"/>
        <w:numPr>
          <w:ilvl w:val="0"/>
          <w:numId w:val="8"/>
        </w:numPr>
        <w:ind w:left="567" w:hanging="283"/>
        <w:jc w:val="both"/>
        <w:outlineLvl w:val="0"/>
        <w:rPr>
          <w:sz w:val="22"/>
        </w:rPr>
      </w:pPr>
      <w:r>
        <w:rPr>
          <w:sz w:val="22"/>
        </w:rPr>
        <w:t>warunki traktatu pokojowego z Rygi 1921</w:t>
      </w:r>
    </w:p>
    <w:p w:rsidR="00B05F34" w:rsidRPr="00171CC3" w:rsidRDefault="00B05F34" w:rsidP="00171CC3">
      <w:pPr>
        <w:pStyle w:val="Akapitzlist"/>
        <w:numPr>
          <w:ilvl w:val="0"/>
          <w:numId w:val="8"/>
        </w:numPr>
        <w:ind w:left="567" w:hanging="283"/>
        <w:jc w:val="both"/>
        <w:outlineLvl w:val="0"/>
        <w:rPr>
          <w:sz w:val="22"/>
        </w:rPr>
      </w:pPr>
      <w:r>
        <w:rPr>
          <w:sz w:val="22"/>
        </w:rPr>
        <w:t>„bunt” Żeligowskiego i sprawa Wileńszczyzny w latach 1920 –</w:t>
      </w:r>
      <w:r w:rsidR="0065571D">
        <w:rPr>
          <w:sz w:val="22"/>
        </w:rPr>
        <w:t xml:space="preserve"> 1922.</w:t>
      </w:r>
    </w:p>
    <w:p w:rsidR="00171CC3" w:rsidRDefault="003C3031" w:rsidP="00F8179A">
      <w:pPr>
        <w:numPr>
          <w:ilvl w:val="0"/>
          <w:numId w:val="7"/>
        </w:numPr>
        <w:jc w:val="both"/>
        <w:outlineLvl w:val="0"/>
        <w:rPr>
          <w:sz w:val="22"/>
        </w:rPr>
      </w:pPr>
      <w:r>
        <w:rPr>
          <w:sz w:val="22"/>
        </w:rPr>
        <w:t>Życie i działalność gen. Władysława Sikorskiego do 1923 roku.</w:t>
      </w:r>
    </w:p>
    <w:p w:rsidR="003C3031" w:rsidRDefault="00781BED" w:rsidP="00F8179A">
      <w:pPr>
        <w:numPr>
          <w:ilvl w:val="0"/>
          <w:numId w:val="7"/>
        </w:numPr>
        <w:jc w:val="both"/>
        <w:outlineLvl w:val="0"/>
        <w:rPr>
          <w:sz w:val="22"/>
        </w:rPr>
      </w:pPr>
      <w:r>
        <w:rPr>
          <w:sz w:val="22"/>
        </w:rPr>
        <w:t>Znajomość ikonografii i utworów muzycznych związanych z omawianym okresem.</w:t>
      </w:r>
    </w:p>
    <w:p w:rsidR="003E3A49" w:rsidRDefault="003E3A49" w:rsidP="003E3A49">
      <w:pPr>
        <w:jc w:val="both"/>
        <w:outlineLvl w:val="0"/>
        <w:rPr>
          <w:sz w:val="22"/>
        </w:rPr>
      </w:pPr>
    </w:p>
    <w:p w:rsidR="003E3A49" w:rsidRPr="003E3A49" w:rsidRDefault="003E3A49" w:rsidP="00F8179A"/>
    <w:p w:rsidR="003E3A49" w:rsidRDefault="003E3A49" w:rsidP="003E3A49">
      <w:pPr>
        <w:jc w:val="both"/>
        <w:outlineLvl w:val="0"/>
        <w:rPr>
          <w:sz w:val="22"/>
        </w:rPr>
      </w:pPr>
    </w:p>
    <w:sectPr w:rsidR="003E3A49" w:rsidSect="006C1AC8">
      <w:pgSz w:w="11906" w:h="16838"/>
      <w:pgMar w:top="993" w:right="1273" w:bottom="567" w:left="1273" w:header="1440" w:footer="144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187276B0"/>
    <w:multiLevelType w:val="singleLevel"/>
    <w:tmpl w:val="0415000F"/>
    <w:lvl w:ilvl="0">
      <w:start w:val="1"/>
      <w:numFmt w:val="decimal"/>
      <w:lvlText w:val="%1."/>
      <w:lvlJc w:val="left"/>
      <w:pPr>
        <w:tabs>
          <w:tab w:val="num" w:pos="360"/>
        </w:tabs>
        <w:ind w:left="360" w:hanging="360"/>
      </w:pPr>
    </w:lvl>
  </w:abstractNum>
  <w:abstractNum w:abstractNumId="4">
    <w:nsid w:val="1C726A0A"/>
    <w:multiLevelType w:val="singleLevel"/>
    <w:tmpl w:val="1CEC14B4"/>
    <w:lvl w:ilvl="0">
      <w:start w:val="1"/>
      <w:numFmt w:val="decimal"/>
      <w:lvlText w:val="%1."/>
      <w:lvlJc w:val="left"/>
      <w:pPr>
        <w:tabs>
          <w:tab w:val="num" w:pos="360"/>
        </w:tabs>
        <w:ind w:left="360" w:hanging="360"/>
      </w:pPr>
      <w:rPr>
        <w:rFonts w:hint="default"/>
      </w:rPr>
    </w:lvl>
  </w:abstractNum>
  <w:abstractNum w:abstractNumId="5">
    <w:nsid w:val="28811AB2"/>
    <w:multiLevelType w:val="hybridMultilevel"/>
    <w:tmpl w:val="CF56D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9F74B3F"/>
    <w:multiLevelType w:val="hybridMultilevel"/>
    <w:tmpl w:val="0F7C5C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AC7704F"/>
    <w:multiLevelType w:val="singleLevel"/>
    <w:tmpl w:val="1CEC14B4"/>
    <w:lvl w:ilvl="0">
      <w:start w:val="1"/>
      <w:numFmt w:val="decimal"/>
      <w:lvlText w:val="%1."/>
      <w:lvlJc w:val="left"/>
      <w:pPr>
        <w:tabs>
          <w:tab w:val="num" w:pos="360"/>
        </w:tabs>
        <w:ind w:left="36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num>
  <w:num w:numId="3">
    <w:abstractNumId w:val="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rsids>
    <w:rsidRoot w:val="00CB3175"/>
    <w:rsid w:val="000663BB"/>
    <w:rsid w:val="000E2C7E"/>
    <w:rsid w:val="001400C9"/>
    <w:rsid w:val="00171CC3"/>
    <w:rsid w:val="00291EF6"/>
    <w:rsid w:val="002C3062"/>
    <w:rsid w:val="003A1955"/>
    <w:rsid w:val="003B70FE"/>
    <w:rsid w:val="003C3031"/>
    <w:rsid w:val="003D393F"/>
    <w:rsid w:val="003E3A49"/>
    <w:rsid w:val="004302A8"/>
    <w:rsid w:val="00443105"/>
    <w:rsid w:val="00461813"/>
    <w:rsid w:val="00481EF9"/>
    <w:rsid w:val="004A7A05"/>
    <w:rsid w:val="00520D91"/>
    <w:rsid w:val="0059107C"/>
    <w:rsid w:val="00604DC6"/>
    <w:rsid w:val="0065571D"/>
    <w:rsid w:val="006753B9"/>
    <w:rsid w:val="006A113E"/>
    <w:rsid w:val="006A1B12"/>
    <w:rsid w:val="006C1AC8"/>
    <w:rsid w:val="00711D5C"/>
    <w:rsid w:val="007127FD"/>
    <w:rsid w:val="00781BED"/>
    <w:rsid w:val="00782B52"/>
    <w:rsid w:val="00870638"/>
    <w:rsid w:val="008868E3"/>
    <w:rsid w:val="0099065F"/>
    <w:rsid w:val="009D40B4"/>
    <w:rsid w:val="009F175C"/>
    <w:rsid w:val="00A67EFE"/>
    <w:rsid w:val="00A900E0"/>
    <w:rsid w:val="00AB1675"/>
    <w:rsid w:val="00AB791C"/>
    <w:rsid w:val="00AC2518"/>
    <w:rsid w:val="00B05F34"/>
    <w:rsid w:val="00B1635D"/>
    <w:rsid w:val="00BB7060"/>
    <w:rsid w:val="00BD365A"/>
    <w:rsid w:val="00C009FB"/>
    <w:rsid w:val="00C16C65"/>
    <w:rsid w:val="00C93D23"/>
    <w:rsid w:val="00C97703"/>
    <w:rsid w:val="00CA7040"/>
    <w:rsid w:val="00CA7730"/>
    <w:rsid w:val="00CB3175"/>
    <w:rsid w:val="00D56E81"/>
    <w:rsid w:val="00DB65E2"/>
    <w:rsid w:val="00F5638F"/>
    <w:rsid w:val="00F62D0C"/>
    <w:rsid w:val="00F80A0D"/>
    <w:rsid w:val="00F8179A"/>
    <w:rsid w:val="00F95A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1AC8"/>
  </w:style>
  <w:style w:type="paragraph" w:styleId="Nagwek1">
    <w:name w:val="heading 1"/>
    <w:basedOn w:val="Normalny"/>
    <w:next w:val="Normalny"/>
    <w:qFormat/>
    <w:rsid w:val="006C1AC8"/>
    <w:pPr>
      <w:keepNext/>
      <w:jc w:val="center"/>
      <w:outlineLvl w:val="0"/>
    </w:pPr>
    <w:rPr>
      <w:b/>
      <w:sz w:val="36"/>
    </w:rPr>
  </w:style>
  <w:style w:type="paragraph" w:styleId="Nagwek2">
    <w:name w:val="heading 2"/>
    <w:basedOn w:val="Normalny"/>
    <w:next w:val="Normalny"/>
    <w:qFormat/>
    <w:rsid w:val="006C1AC8"/>
    <w:pPr>
      <w:keepNext/>
      <w:ind w:firstLine="3402"/>
      <w:jc w:val="both"/>
      <w:outlineLvl w:val="1"/>
    </w:pPr>
    <w:rPr>
      <w:sz w:val="24"/>
    </w:rPr>
  </w:style>
  <w:style w:type="paragraph" w:styleId="Nagwek3">
    <w:name w:val="heading 3"/>
    <w:basedOn w:val="Normalny"/>
    <w:next w:val="Normalny"/>
    <w:qFormat/>
    <w:rsid w:val="006C1AC8"/>
    <w:pPr>
      <w:keepNext/>
      <w:jc w:val="center"/>
      <w:outlineLvl w:val="2"/>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291EF6"/>
  </w:style>
  <w:style w:type="character" w:styleId="Hipercze">
    <w:name w:val="Hyperlink"/>
    <w:basedOn w:val="Domylnaczcionkaakapitu"/>
    <w:uiPriority w:val="99"/>
    <w:unhideWhenUsed/>
    <w:rsid w:val="00291EF6"/>
    <w:rPr>
      <w:color w:val="0000FF" w:themeColor="hyperlink"/>
      <w:u w:val="single"/>
    </w:rPr>
  </w:style>
  <w:style w:type="paragraph" w:styleId="Akapitzlist">
    <w:name w:val="List Paragraph"/>
    <w:basedOn w:val="Normalny"/>
    <w:uiPriority w:val="34"/>
    <w:qFormat/>
    <w:rsid w:val="003E3A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3330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Regulamin Olimpiady Wiedzy o Unii Europejskiej </vt:lpstr>
    </vt:vector>
  </TitlesOfParts>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Olimpiady Wiedzy o Unii Europejskiej</dc:title>
  <dc:creator>PiotrGocha</dc:creator>
  <cp:lastModifiedBy>Gosia</cp:lastModifiedBy>
  <cp:revision>2</cp:revision>
  <cp:lastPrinted>2003-03-07T12:10:00Z</cp:lastPrinted>
  <dcterms:created xsi:type="dcterms:W3CDTF">2019-05-06T14:26:00Z</dcterms:created>
  <dcterms:modified xsi:type="dcterms:W3CDTF">2019-05-06T14:26:00Z</dcterms:modified>
</cp:coreProperties>
</file>