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C4" w:rsidRPr="00AD40C4" w:rsidRDefault="00AD40C4" w:rsidP="00AD40C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AD40C4" w:rsidRPr="00AD40C4" w:rsidRDefault="00AD40C4" w:rsidP="00AD40C4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AD40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www.spolecko.bip.doc.pl</w:t>
        </w:r>
      </w:hyperlink>
    </w:p>
    <w:p w:rsidR="00AD40C4" w:rsidRPr="00AD40C4" w:rsidRDefault="00AD40C4" w:rsidP="00AD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AD40C4" w:rsidRPr="00AD40C4" w:rsidRDefault="00AD40C4" w:rsidP="00AD40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Dostawa materiałów i artykułów biurowych oraz informacyjno - promocyjnych w ramach realizacji projektu Program dla zdrowia, pogody ducha i długich lat życia mieszkańców powiatu oleckiego, realizowanego w ramach Programu Operacyjnego PL 13: Ograniczenie społecznych nierówności w zdrowiu dofinansowanym z Norweskiego Mechanizmu Finansowego 2009-2014 oraz z budżetu państwa.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22492 - 2015; data zamieszczenia: 31.01.2015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, ul. Kolejowa 32, 19-400 Olecko, woj. warmińsko-mazurskie, tel. 087 5202147, 5202475.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materiałów i artykułów biurowych oraz informacyjno - promocyjnych w ramach realizacji projektu Program dla zdrowia, pogody ducha i długich lat życia mieszkańców powiatu oleckiego, realizowanego w ramach Programu Operacyjnego PL 13: Ograniczenie społecznych nierówności w zdrowiu dofinansowanym z Norweskiego Mechanizmu Finansowego 2009-2014 oraz z budżetu państwa..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i dostawa materiałów i artykułów biurowych oraz informacyjno - promocyjnych przez okres 16 miesięcy tj. czas realizacji projektu. Papier do drukarki / ksero, papier kredowy, toner do drukarki ksero </w:t>
      </w:r>
      <w:proofErr w:type="spellStart"/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Hp</w:t>
      </w:r>
      <w:proofErr w:type="spellEnd"/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 </w:t>
      </w:r>
      <w:proofErr w:type="spellStart"/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laserjet</w:t>
      </w:r>
      <w:proofErr w:type="spellEnd"/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Enterprise</w:t>
      </w:r>
      <w:proofErr w:type="spellEnd"/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500 M551Dn, segregatory zielone, koszulki, skoroszyty, teczki wiązane, długopisy, zakreślacie, ołówki, gumki do ścierania, spinacze biurowe, cienkopis, dziurkacz metalowy, klej w sztyfcie, klipsy biurowe, korektor, linijka, marker, notes zakładka indeksująca, nożyczki, obwoluty do segregatora (koszulki), pinezki srebrne, kostka kolorowa, przekładki do segregatora, taśma klejąca, temperówka, zszywacz czarny, zszywki biurowe, kostka samoprzylepna. Wydruk i dostawa publikacji Poradnik redukcji stresu. Dostawa materiałów szkoleniowych/informacyjno-promocyjnych dla uczestników kursów, konferencji i warsztatów (zestawy).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II.1.6) Wspólny Słownik Zamówień (CPV):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22.10.00.00-1, 22.46.20.00-6, 30.19.00.00-7, 39.29.41.00-0, 79.81.00.00-5.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4.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D40C4" w:rsidRPr="00AD40C4" w:rsidRDefault="00AD40C4" w:rsidP="00AD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30.04.2016.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AD40C4" w:rsidRPr="00AD40C4" w:rsidRDefault="00AD40C4" w:rsidP="00AD40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AD40C4" w:rsidRPr="00AD40C4" w:rsidRDefault="00AD40C4" w:rsidP="00AD40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D40C4" w:rsidRPr="00AD40C4" w:rsidRDefault="00AD40C4" w:rsidP="00AD40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AD40C4" w:rsidRPr="00AD40C4" w:rsidRDefault="00AD40C4" w:rsidP="00AD40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AD40C4" w:rsidRPr="00AD40C4" w:rsidRDefault="00AD40C4" w:rsidP="00AD40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D40C4" w:rsidRPr="00AD40C4" w:rsidRDefault="00AD40C4" w:rsidP="00AD40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aby Wykonawca wykazał, że w okresie ostatnich 3 lat przed upływem terminu składana ofert wykonał co najmniej dwie dostawy materiałów reklamowych o wartości co najmniej 80.000,00zł brutto każda - warunek dotyczy wyłącznie części 4, dla pozostałych części zamawiający nie formułuje warunków szczegółowych</w:t>
      </w:r>
    </w:p>
    <w:p w:rsidR="00AD40C4" w:rsidRPr="00AD40C4" w:rsidRDefault="00AD40C4" w:rsidP="00AD40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AD40C4" w:rsidRPr="00AD40C4" w:rsidRDefault="00AD40C4" w:rsidP="00AD40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D40C4" w:rsidRPr="00AD40C4" w:rsidRDefault="00AD40C4" w:rsidP="00AD40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AD40C4" w:rsidRPr="00AD40C4" w:rsidRDefault="00AD40C4" w:rsidP="00AD40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AD40C4" w:rsidRPr="00AD40C4" w:rsidRDefault="00AD40C4" w:rsidP="00AD40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D40C4" w:rsidRPr="00AD40C4" w:rsidRDefault="00AD40C4" w:rsidP="00AD40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AD40C4" w:rsidRPr="00AD40C4" w:rsidRDefault="00AD40C4" w:rsidP="00AD40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AD40C4" w:rsidRPr="00AD40C4" w:rsidRDefault="00AD40C4" w:rsidP="00AD40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D40C4" w:rsidRPr="00AD40C4" w:rsidRDefault="00AD40C4" w:rsidP="00AD40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D40C4" w:rsidRPr="00AD40C4" w:rsidRDefault="00AD40C4" w:rsidP="00AD40C4">
      <w:pPr>
        <w:numPr>
          <w:ilvl w:val="0"/>
          <w:numId w:val="2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AD40C4" w:rsidRPr="00AD40C4" w:rsidRDefault="00AD40C4" w:rsidP="00AD40C4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AD40C4" w:rsidRPr="00AD40C4" w:rsidRDefault="00AD40C4" w:rsidP="00AD40C4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AD40C4" w:rsidRPr="00AD40C4" w:rsidRDefault="00AD40C4" w:rsidP="00AD40C4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AD40C4" w:rsidRPr="00AD40C4" w:rsidRDefault="00AD40C4" w:rsidP="00AD40C4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cenowy przygotowany zgodnie ze wzorem podanym w załączniku Nr 2 do SIWZ. Wykonawca składa formularz tylko w zakresie części, na które składa ofertę. Wykonawca zobowiązany jest wypełnić wszystkie pozycje formularza cenowego w części, na którą składa ofertę pod rygorem odrzucenia oferty w tej części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AD40C4" w:rsidRPr="00AD40C4" w:rsidRDefault="00AD40C4" w:rsidP="00AD40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AD40C4" w:rsidRPr="00AD40C4" w:rsidRDefault="00AD40C4" w:rsidP="00AD40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dostawy - 5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zamówienia większej lub mniejszej ilości materiałów niż podane w opisie przedmiotu zamówienia oraz możliwość zamówienia innych materiałów niż podane w opisie przedmiotu zamówienia jak również materiałów o parametrach przewyższających te podane w opisie przedmiotu zamówienia w zależności od potrzeb zamawiającego. Zmiana w zakresie rozliczeń finansowych, sposobu lub terminu płatności jest możliwa wyłącznie w uzasadnionych przypadkach i wymaga zgody obu stron umowy; Wydłużenie terminów realizacji umowy na wniosek Zamawiającego, będzie możliwe wyłącznie w uzasadnionych przypadkach; Wydłużenie terminów realizacji umowy na wniosek Wykonawcy, będzie możliwe wyłącznie po uzyskaniu zgody Zamawiającego i będzie możliwe wyłącznie w sytuacji, gdy konieczność wydłużenia terminów wynika z przyczyn obiektywnych, tj. niezależnych od Wykonawcy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Biura Projektu, ul. Wojska Polskiego 13 (I piętro, wejście od ulicy Przytorowej), 19-400 Olecko.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07.02.2015 godzina 10:00, miejsce: Biura Projektu, ul. Wojska Polskiego 13 (I piętro, wejście od ulicy Przytorowej), 19-400 Olecko.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IV.4.16) Informacje dodatkowe, w tym dotyczące finansowania projektu/programu ze środków Unii Europejskiej: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PL 13: Ograniczenie społecznych nierówności w zdrowiu dofinansowanym z Norweskiego Mechanizmu Finansowego 2009-2014 oraz z budżetu państwa.</w:t>
      </w:r>
    </w:p>
    <w:p w:rsidR="00AD40C4" w:rsidRPr="00AD40C4" w:rsidRDefault="00AD40C4" w:rsidP="00AD4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D40C4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AD40C4" w:rsidRPr="001A5704" w:rsidRDefault="00AD40C4" w:rsidP="00AD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na temat postępowania udzielają: </w:t>
      </w:r>
    </w:p>
    <w:p w:rsidR="00AD40C4" w:rsidRPr="001A5704" w:rsidRDefault="00AD40C4" w:rsidP="00AD40C4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A5704">
        <w:rPr>
          <w:rFonts w:ascii="Times New Roman" w:hAnsi="Times New Roman"/>
          <w:sz w:val="24"/>
          <w:szCs w:val="24"/>
        </w:rPr>
        <w:t xml:space="preserve">Marzanna </w:t>
      </w:r>
      <w:proofErr w:type="spellStart"/>
      <w:r w:rsidRPr="001A5704">
        <w:rPr>
          <w:rFonts w:ascii="Times New Roman" w:hAnsi="Times New Roman"/>
          <w:sz w:val="24"/>
          <w:szCs w:val="24"/>
        </w:rPr>
        <w:t>Pojawa</w:t>
      </w:r>
      <w:proofErr w:type="spellEnd"/>
      <w:r w:rsidRPr="001A5704">
        <w:rPr>
          <w:rFonts w:ascii="Times New Roman" w:hAnsi="Times New Roman"/>
          <w:sz w:val="24"/>
          <w:szCs w:val="24"/>
        </w:rPr>
        <w:t xml:space="preserve"> – Grajewska – Kierownik projektu – w sprawach merytorycznych tel. 506 497 118</w:t>
      </w:r>
      <w:r w:rsidRPr="001A5704">
        <w:rPr>
          <w:rFonts w:ascii="Times New Roman" w:hAnsi="Times New Roman"/>
          <w:color w:val="FF0000"/>
          <w:sz w:val="24"/>
          <w:szCs w:val="24"/>
        </w:rPr>
        <w:t xml:space="preserve">  </w:t>
      </w:r>
      <w:hyperlink r:id="rId8" w:history="1">
        <w:r w:rsidRPr="001A5704">
          <w:rPr>
            <w:rStyle w:val="Hipercze"/>
            <w:rFonts w:ascii="Times New Roman" w:hAnsi="Times New Roman"/>
            <w:b/>
            <w:sz w:val="24"/>
            <w:szCs w:val="24"/>
          </w:rPr>
          <w:t>zdrowie@powiat.olecko.pl</w:t>
        </w:r>
      </w:hyperlink>
      <w:r w:rsidRPr="001A5704">
        <w:rPr>
          <w:rFonts w:ascii="Times New Roman" w:hAnsi="Times New Roman"/>
          <w:b/>
          <w:sz w:val="24"/>
          <w:szCs w:val="24"/>
        </w:rPr>
        <w:t xml:space="preserve"> </w:t>
      </w:r>
    </w:p>
    <w:p w:rsidR="00AD40C4" w:rsidRPr="001A5704" w:rsidRDefault="00AD40C4" w:rsidP="00AD40C4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A5704">
        <w:rPr>
          <w:rFonts w:ascii="Times New Roman" w:hAnsi="Times New Roman"/>
          <w:sz w:val="24"/>
          <w:szCs w:val="24"/>
        </w:rPr>
        <w:t xml:space="preserve">Tomasz </w:t>
      </w:r>
      <w:proofErr w:type="spellStart"/>
      <w:r w:rsidRPr="001A5704">
        <w:rPr>
          <w:rFonts w:ascii="Times New Roman" w:hAnsi="Times New Roman"/>
          <w:sz w:val="24"/>
          <w:szCs w:val="24"/>
        </w:rPr>
        <w:t>Fimowicz</w:t>
      </w:r>
      <w:proofErr w:type="spellEnd"/>
      <w:r w:rsidRPr="001A5704">
        <w:rPr>
          <w:rFonts w:ascii="Times New Roman" w:hAnsi="Times New Roman"/>
          <w:sz w:val="24"/>
          <w:szCs w:val="24"/>
        </w:rPr>
        <w:t xml:space="preserve"> – w sprawach proceduralnych tel. 602 350 266.</w:t>
      </w:r>
    </w:p>
    <w:p w:rsidR="00AD40C4" w:rsidRPr="00AD40C4" w:rsidRDefault="00AD40C4" w:rsidP="00AD4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679" w:rsidRDefault="00F51679"/>
    <w:sectPr w:rsidR="00F51679" w:rsidSect="00F516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09F" w:rsidRDefault="00C7709F" w:rsidP="00AD40C4">
      <w:pPr>
        <w:spacing w:after="0" w:line="240" w:lineRule="auto"/>
      </w:pPr>
      <w:r>
        <w:separator/>
      </w:r>
    </w:p>
  </w:endnote>
  <w:endnote w:type="continuationSeparator" w:id="0">
    <w:p w:rsidR="00C7709F" w:rsidRDefault="00C7709F" w:rsidP="00AD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6526"/>
      <w:docPartObj>
        <w:docPartGallery w:val="Page Numbers (Bottom of Page)"/>
        <w:docPartUnique/>
      </w:docPartObj>
    </w:sdtPr>
    <w:sdtContent>
      <w:p w:rsidR="00AD40C4" w:rsidRDefault="00AD40C4">
        <w:pPr>
          <w:pStyle w:val="Stopk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AD40C4" w:rsidRDefault="00AD40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09F" w:rsidRDefault="00C7709F" w:rsidP="00AD40C4">
      <w:pPr>
        <w:spacing w:after="0" w:line="240" w:lineRule="auto"/>
      </w:pPr>
      <w:r>
        <w:separator/>
      </w:r>
    </w:p>
  </w:footnote>
  <w:footnote w:type="continuationSeparator" w:id="0">
    <w:p w:rsidR="00C7709F" w:rsidRDefault="00C7709F" w:rsidP="00AD4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D4D"/>
    <w:multiLevelType w:val="hybridMultilevel"/>
    <w:tmpl w:val="AD148196"/>
    <w:lvl w:ilvl="0" w:tplc="F742524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3E2B4F"/>
    <w:multiLevelType w:val="multilevel"/>
    <w:tmpl w:val="64F8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86F70"/>
    <w:multiLevelType w:val="multilevel"/>
    <w:tmpl w:val="BDC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856314"/>
    <w:multiLevelType w:val="multilevel"/>
    <w:tmpl w:val="A9BE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9547A"/>
    <w:multiLevelType w:val="multilevel"/>
    <w:tmpl w:val="13A6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BE2C1B"/>
    <w:multiLevelType w:val="multilevel"/>
    <w:tmpl w:val="677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0329A2"/>
    <w:multiLevelType w:val="multilevel"/>
    <w:tmpl w:val="ACA8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0C4"/>
    <w:rsid w:val="00256103"/>
    <w:rsid w:val="00602C4D"/>
    <w:rsid w:val="00AD40C4"/>
    <w:rsid w:val="00C7709F"/>
    <w:rsid w:val="00F5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AD40C4"/>
  </w:style>
  <w:style w:type="character" w:styleId="Hipercze">
    <w:name w:val="Hyperlink"/>
    <w:basedOn w:val="Domylnaczcionkaakapitu"/>
    <w:uiPriority w:val="99"/>
    <w:semiHidden/>
    <w:unhideWhenUsed/>
    <w:rsid w:val="00AD40C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D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D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D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AD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D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40C4"/>
  </w:style>
  <w:style w:type="paragraph" w:styleId="Stopka">
    <w:name w:val="footer"/>
    <w:basedOn w:val="Normalny"/>
    <w:link w:val="StopkaZnak"/>
    <w:uiPriority w:val="99"/>
    <w:unhideWhenUsed/>
    <w:rsid w:val="00AD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0C4"/>
  </w:style>
  <w:style w:type="paragraph" w:styleId="Bezodstpw">
    <w:name w:val="No Spacing"/>
    <w:link w:val="BezodstpwZnak"/>
    <w:uiPriority w:val="99"/>
    <w:qFormat/>
    <w:rsid w:val="00AD40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rsid w:val="00AD40C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0008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owie@powiat.olec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lecko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1360</Words>
  <Characters>8161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2015-01-31T14:42:00Z</dcterms:created>
  <dcterms:modified xsi:type="dcterms:W3CDTF">2015-01-31T14:44:00Z</dcterms:modified>
</cp:coreProperties>
</file>