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EA6B" w14:textId="77777777" w:rsidR="00507CB5" w:rsidRDefault="00507CB5" w:rsidP="00507CB5">
      <w:pPr>
        <w:pBdr>
          <w:bottom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14:paraId="300A06BB" w14:textId="77777777" w:rsidR="00507CB5" w:rsidRDefault="00507CB5" w:rsidP="00507CB5">
      <w:pPr>
        <w:spacing w:after="24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Ogłoszenie nr 569585-N-2020 z dnia 2020-08-31 r. </w:t>
      </w:r>
    </w:p>
    <w:p w14:paraId="0BB0F114" w14:textId="77777777" w:rsidR="00507CB5" w:rsidRDefault="00507CB5" w:rsidP="00507CB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Powiatowy Zarząd Dróg w Olecku: Przebudowa ulic powiatowych w mieście Olecko ul. Środkowa, ul. Cicha, ul. Zielona </w:t>
      </w:r>
      <w:r>
        <w:rPr>
          <w:rFonts w:ascii="Times New Roman" w:eastAsia="Times New Roman" w:hAnsi="Times New Roman"/>
          <w:sz w:val="24"/>
          <w:szCs w:val="24"/>
          <w:lang w:eastAsia="pl-PL"/>
        </w:rPr>
        <w:br/>
        <w:t xml:space="preserve">OGŁOSZENIE O ZAMÓWIENIU - Roboty budowlane </w:t>
      </w:r>
    </w:p>
    <w:p w14:paraId="1E1D4823"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Zamieszczanie ogłoszenia:</w:t>
      </w:r>
      <w:r>
        <w:rPr>
          <w:rFonts w:ascii="Times New Roman" w:eastAsia="Times New Roman" w:hAnsi="Times New Roman"/>
          <w:sz w:val="24"/>
          <w:szCs w:val="24"/>
          <w:lang w:eastAsia="pl-PL"/>
        </w:rPr>
        <w:t xml:space="preserve"> Zamieszczanie obowiązkowe </w:t>
      </w:r>
    </w:p>
    <w:p w14:paraId="64651F35"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Ogłoszenie dotyczy:</w:t>
      </w:r>
      <w:r>
        <w:rPr>
          <w:rFonts w:ascii="Times New Roman" w:eastAsia="Times New Roman" w:hAnsi="Times New Roman"/>
          <w:sz w:val="24"/>
          <w:szCs w:val="24"/>
          <w:lang w:eastAsia="pl-PL"/>
        </w:rPr>
        <w:t xml:space="preserve"> Zamówienia publicznego </w:t>
      </w:r>
    </w:p>
    <w:p w14:paraId="166B32D0"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Zamówienie dotyczy projektu lub programu współfinansowanego ze środków Unii Europejskiej: </w:t>
      </w:r>
      <w:r>
        <w:rPr>
          <w:rFonts w:ascii="Times New Roman" w:eastAsia="Times New Roman" w:hAnsi="Times New Roman"/>
          <w:sz w:val="24"/>
          <w:szCs w:val="24"/>
          <w:lang w:eastAsia="pl-PL"/>
        </w:rPr>
        <w:t xml:space="preserve">Tak </w:t>
      </w:r>
    </w:p>
    <w:p w14:paraId="29890106"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Nazwa projektu lub programu</w:t>
      </w:r>
      <w:r>
        <w:rPr>
          <w:rFonts w:ascii="Times New Roman" w:eastAsia="Times New Roman" w:hAnsi="Times New Roman"/>
          <w:sz w:val="24"/>
          <w:szCs w:val="24"/>
          <w:lang w:eastAsia="pl-PL"/>
        </w:rPr>
        <w:t xml:space="preserve">: Fundusz Dróg Samorządowych </w:t>
      </w:r>
    </w:p>
    <w:p w14:paraId="07F90425"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ascii="Times New Roman" w:eastAsia="Times New Roman" w:hAnsi="Times New Roman"/>
          <w:sz w:val="24"/>
          <w:szCs w:val="24"/>
          <w:lang w:eastAsia="pl-PL"/>
        </w:rPr>
        <w:t xml:space="preserve">Nie </w:t>
      </w:r>
    </w:p>
    <w:p w14:paraId="7720C56C"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Pr>
          <w:rFonts w:ascii="Times New Roman" w:eastAsia="Times New Roman" w:hAnsi="Times New Roman"/>
          <w:sz w:val="24"/>
          <w:szCs w:val="24"/>
          <w:lang w:eastAsia="pl-PL"/>
        </w:rPr>
        <w:br/>
      </w:r>
    </w:p>
    <w:p w14:paraId="3F42B31A"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SEKCJA I: ZAMAWIAJĄCY</w:t>
      </w:r>
      <w:r>
        <w:rPr>
          <w:rFonts w:ascii="Times New Roman" w:eastAsia="Times New Roman" w:hAnsi="Times New Roman"/>
          <w:sz w:val="24"/>
          <w:szCs w:val="24"/>
          <w:lang w:eastAsia="pl-PL"/>
        </w:rPr>
        <w:t xml:space="preserve"> </w:t>
      </w:r>
    </w:p>
    <w:p w14:paraId="7CDDB173"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Postępowanie przeprowadza centralny zamawiający: </w:t>
      </w:r>
      <w:r>
        <w:rPr>
          <w:rFonts w:ascii="Times New Roman" w:eastAsia="Times New Roman" w:hAnsi="Times New Roman"/>
          <w:sz w:val="24"/>
          <w:szCs w:val="24"/>
          <w:lang w:eastAsia="pl-PL"/>
        </w:rPr>
        <w:t xml:space="preserve">Nie </w:t>
      </w:r>
    </w:p>
    <w:p w14:paraId="5FED9424"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Postępowanie przeprowadza podmiot, któremu zamawiający powierzył/powierzyli przeprowadzenie postępowania: </w:t>
      </w:r>
      <w:r>
        <w:rPr>
          <w:rFonts w:ascii="Times New Roman" w:eastAsia="Times New Roman" w:hAnsi="Times New Roman"/>
          <w:sz w:val="24"/>
          <w:szCs w:val="24"/>
          <w:lang w:eastAsia="pl-PL"/>
        </w:rPr>
        <w:t xml:space="preserve">Nie </w:t>
      </w:r>
    </w:p>
    <w:p w14:paraId="38592396"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Informacje na temat podmiotu któremu zamawiający powierzył/powierzyli prowadzenie postępowania: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przez zamawiających</w:t>
      </w:r>
      <w:r>
        <w:rPr>
          <w:rFonts w:ascii="Times New Roman" w:eastAsia="Times New Roman" w:hAnsi="Times New Roman"/>
          <w:sz w:val="24"/>
          <w:szCs w:val="24"/>
          <w:lang w:eastAsia="pl-PL"/>
        </w:rPr>
        <w:t xml:space="preserve">: Nie </w:t>
      </w:r>
    </w:p>
    <w:p w14:paraId="4EB70AA8"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Postępowanie jest przeprowadzane wspólnie z zamawiającymi z innych państw członkowskich Unii Europejskiej: </w:t>
      </w:r>
      <w:r>
        <w:rPr>
          <w:rFonts w:ascii="Times New Roman" w:eastAsia="Times New Roman" w:hAnsi="Times New Roman"/>
          <w:sz w:val="24"/>
          <w:szCs w:val="24"/>
          <w:lang w:eastAsia="pl-PL"/>
        </w:rPr>
        <w:t xml:space="preserve">Nie </w:t>
      </w:r>
    </w:p>
    <w:p w14:paraId="5F20AEB7"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Informacje dodatkowe:</w:t>
      </w:r>
      <w:r>
        <w:rPr>
          <w:rFonts w:ascii="Times New Roman" w:eastAsia="Times New Roman" w:hAnsi="Times New Roman"/>
          <w:sz w:val="24"/>
          <w:szCs w:val="24"/>
          <w:lang w:eastAsia="pl-PL"/>
        </w:rPr>
        <w:t xml:space="preserve"> </w:t>
      </w:r>
    </w:p>
    <w:p w14:paraId="03DB7A9A"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 1) NAZWA I ADRES: </w:t>
      </w:r>
      <w:r>
        <w:rPr>
          <w:rFonts w:ascii="Times New Roman" w:eastAsia="Times New Roman" w:hAnsi="Times New Roman"/>
          <w:sz w:val="24"/>
          <w:szCs w:val="24"/>
          <w:lang w:eastAsia="pl-PL"/>
        </w:rPr>
        <w:t xml:space="preserve">Powiatowy Zarząd Dróg w Olecku, krajowy numer identyfikacyjny 79067600400000, ul. ul. Wojska Polskiego  12 , 19-400  Olecko, woj. warmińsko-mazurskie, państwo Polska, tel. 875 202 224, e-mail pzd@powiat.olecko.pl, faks 875 202 225. </w:t>
      </w:r>
      <w:r>
        <w:rPr>
          <w:rFonts w:ascii="Times New Roman" w:eastAsia="Times New Roman" w:hAnsi="Times New Roman"/>
          <w:sz w:val="24"/>
          <w:szCs w:val="24"/>
          <w:lang w:eastAsia="pl-PL"/>
        </w:rPr>
        <w:br/>
        <w:t xml:space="preserve">Adres strony internetowej (URL): www.spolecko.bip.doc.pl </w:t>
      </w:r>
      <w:r>
        <w:rPr>
          <w:rFonts w:ascii="Times New Roman" w:eastAsia="Times New Roman" w:hAnsi="Times New Roman"/>
          <w:sz w:val="24"/>
          <w:szCs w:val="24"/>
          <w:lang w:eastAsia="pl-PL"/>
        </w:rPr>
        <w:br/>
        <w:t xml:space="preserve">Adres profilu nabywcy: </w:t>
      </w:r>
      <w:r>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14:paraId="15FB0A70"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 2) RODZAJ ZAMAWIAJĄCEGO: </w:t>
      </w:r>
      <w:r>
        <w:rPr>
          <w:rFonts w:ascii="Times New Roman" w:eastAsia="Times New Roman" w:hAnsi="Times New Roman"/>
          <w:sz w:val="24"/>
          <w:szCs w:val="24"/>
          <w:lang w:eastAsia="pl-PL"/>
        </w:rPr>
        <w:t xml:space="preserve">Jednostki organizacyjne administracji samorządowej </w:t>
      </w:r>
      <w:r>
        <w:rPr>
          <w:rFonts w:ascii="Times New Roman" w:eastAsia="Times New Roman" w:hAnsi="Times New Roman"/>
          <w:sz w:val="24"/>
          <w:szCs w:val="24"/>
          <w:lang w:eastAsia="pl-PL"/>
        </w:rPr>
        <w:br/>
      </w:r>
    </w:p>
    <w:p w14:paraId="5ACC2FC5"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I.3) WSPÓLNE UDZIELANIE ZAMÓWIENIA </w:t>
      </w:r>
      <w:r>
        <w:rPr>
          <w:rFonts w:ascii="Times New Roman" w:eastAsia="Times New Roman" w:hAnsi="Times New Roman"/>
          <w:b/>
          <w:bCs/>
          <w:i/>
          <w:iCs/>
          <w:sz w:val="24"/>
          <w:szCs w:val="24"/>
          <w:lang w:eastAsia="pl-PL"/>
        </w:rPr>
        <w:t>(jeżeli dotyczy)</w:t>
      </w:r>
      <w:r>
        <w:rPr>
          <w:rFonts w:ascii="Times New Roman" w:eastAsia="Times New Roman" w:hAnsi="Times New Roman"/>
          <w:b/>
          <w:bCs/>
          <w:sz w:val="24"/>
          <w:szCs w:val="24"/>
          <w:lang w:eastAsia="pl-PL"/>
        </w:rPr>
        <w:t xml:space="preserve">: </w:t>
      </w:r>
    </w:p>
    <w:p w14:paraId="66518489"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w:t>
      </w:r>
      <w:r>
        <w:rPr>
          <w:rFonts w:ascii="Times New Roman" w:eastAsia="Times New Roman" w:hAnsi="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rFonts w:ascii="Times New Roman" w:eastAsia="Times New Roman" w:hAnsi="Times New Roman"/>
          <w:sz w:val="24"/>
          <w:szCs w:val="24"/>
          <w:lang w:eastAsia="pl-PL"/>
        </w:rPr>
        <w:br/>
      </w:r>
    </w:p>
    <w:p w14:paraId="60567228"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I.4) KOMUNIKACJA: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Nieograniczony, pełny i bezpośredni dostęp do dokumentów z postępowania można uzyskać pod adresem (URL)</w:t>
      </w:r>
      <w:r>
        <w:rPr>
          <w:rFonts w:ascii="Times New Roman" w:eastAsia="Times New Roman" w:hAnsi="Times New Roman"/>
          <w:sz w:val="24"/>
          <w:szCs w:val="24"/>
          <w:lang w:eastAsia="pl-PL"/>
        </w:rPr>
        <w:t xml:space="preserve"> : Tak </w:t>
      </w:r>
      <w:r>
        <w:rPr>
          <w:rFonts w:ascii="Times New Roman" w:eastAsia="Times New Roman" w:hAnsi="Times New Roman"/>
          <w:sz w:val="24"/>
          <w:szCs w:val="24"/>
          <w:lang w:eastAsia="pl-PL"/>
        </w:rPr>
        <w:br/>
      </w:r>
      <w:hyperlink r:id="rId7" w:history="1">
        <w:r>
          <w:rPr>
            <w:rStyle w:val="Hipercze"/>
            <w:rFonts w:ascii="Times New Roman" w:eastAsia="Times New Roman" w:hAnsi="Times New Roman"/>
            <w:sz w:val="24"/>
            <w:szCs w:val="24"/>
            <w:lang w:eastAsia="pl-PL"/>
          </w:rPr>
          <w:t>www.spolecko.bip.doc.pl</w:t>
        </w:r>
      </w:hyperlink>
      <w:r>
        <w:rPr>
          <w:rFonts w:ascii="Times New Roman" w:eastAsia="Times New Roman" w:hAnsi="Times New Roman"/>
          <w:sz w:val="24"/>
          <w:szCs w:val="24"/>
          <w:lang w:eastAsia="pl-PL"/>
        </w:rPr>
        <w:t xml:space="preserve">   </w:t>
      </w:r>
    </w:p>
    <w:p w14:paraId="6F664211"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Adres strony internetowej, na której zamieszczona będzie specyfikacja istotnych warunków zamówienia: </w:t>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hyperlink r:id="rId8" w:history="1">
        <w:r>
          <w:rPr>
            <w:rStyle w:val="Hipercze"/>
            <w:rFonts w:ascii="Times New Roman" w:eastAsia="Times New Roman" w:hAnsi="Times New Roman"/>
            <w:sz w:val="24"/>
            <w:szCs w:val="24"/>
            <w:lang w:eastAsia="pl-PL"/>
          </w:rPr>
          <w:t>www.spolecko.bip.doc.pl</w:t>
        </w:r>
      </w:hyperlink>
      <w:r>
        <w:rPr>
          <w:rFonts w:ascii="Times New Roman" w:eastAsia="Times New Roman" w:hAnsi="Times New Roman"/>
          <w:sz w:val="24"/>
          <w:szCs w:val="24"/>
          <w:lang w:eastAsia="pl-PL"/>
        </w:rPr>
        <w:t xml:space="preserve">  </w:t>
      </w:r>
    </w:p>
    <w:p w14:paraId="410188B3"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Dostęp do dokumentów z postępowania jest ograniczony - więcej informacji można uzyskać pod adresem: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p>
    <w:p w14:paraId="72E6250C"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Oferty lub wnioski o dopuszczenie do udziału w postępowaniu należy przesyłać:</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Elektronicznie</w:t>
      </w:r>
      <w:r>
        <w:rPr>
          <w:rFonts w:ascii="Times New Roman" w:eastAsia="Times New Roman" w:hAnsi="Times New Roman"/>
          <w:sz w:val="24"/>
          <w:szCs w:val="24"/>
          <w:lang w:eastAsia="pl-PL"/>
        </w:rPr>
        <w:t xml:space="preserve"> : Tak </w:t>
      </w:r>
      <w:r>
        <w:rPr>
          <w:rFonts w:ascii="Times New Roman" w:eastAsia="Times New Roman" w:hAnsi="Times New Roman"/>
          <w:sz w:val="24"/>
          <w:szCs w:val="24"/>
          <w:lang w:eastAsia="pl-PL"/>
        </w:rPr>
        <w:br/>
        <w:t xml:space="preserve">adres: </w:t>
      </w:r>
      <w:hyperlink r:id="rId9" w:history="1">
        <w:r>
          <w:rPr>
            <w:rStyle w:val="Hipercze"/>
            <w:rFonts w:ascii="Times New Roman" w:eastAsia="Times New Roman" w:hAnsi="Times New Roman"/>
            <w:sz w:val="24"/>
            <w:szCs w:val="24"/>
            <w:lang w:eastAsia="pl-PL"/>
          </w:rPr>
          <w:t>https://e-ProPublico.pl/</w:t>
        </w:r>
      </w:hyperlink>
      <w:r>
        <w:rPr>
          <w:rFonts w:ascii="Times New Roman" w:eastAsia="Times New Roman" w:hAnsi="Times New Roman"/>
          <w:sz w:val="24"/>
          <w:szCs w:val="24"/>
          <w:lang w:eastAsia="pl-PL"/>
        </w:rPr>
        <w:t xml:space="preserve">  </w:t>
      </w:r>
    </w:p>
    <w:p w14:paraId="02283E64" w14:textId="77777777" w:rsidR="00507CB5" w:rsidRDefault="00507CB5" w:rsidP="00507CB5">
      <w:pPr>
        <w:spacing w:after="0" w:line="240" w:lineRule="auto"/>
        <w:rPr>
          <w:rFonts w:ascii="Times New Roman" w:eastAsia="Times New Roman" w:hAnsi="Times New Roman"/>
          <w:sz w:val="24"/>
          <w:szCs w:val="24"/>
          <w:lang w:eastAsia="pl-PL"/>
        </w:rPr>
      </w:pPr>
    </w:p>
    <w:p w14:paraId="5CEE2DB6"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Dopuszczone jest przesłanie ofert lub wniosków o dopuszczenie do udziału w postępowaniu w inny sposób:</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t xml:space="preserve">Inny sposób: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Wymagane jest przesłanie ofert lub wniosków o dopuszczenie do udziału w postępowaniu w inny sposób:</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t xml:space="preserve">Inny sposób: </w:t>
      </w:r>
      <w:r>
        <w:rPr>
          <w:rFonts w:ascii="Times New Roman" w:eastAsia="Times New Roman" w:hAnsi="Times New Roman"/>
          <w:sz w:val="24"/>
          <w:szCs w:val="24"/>
          <w:lang w:eastAsia="pl-PL"/>
        </w:rPr>
        <w:br/>
        <w:t xml:space="preserve">Adres: </w:t>
      </w:r>
      <w:r>
        <w:rPr>
          <w:rFonts w:ascii="Times New Roman" w:eastAsia="Times New Roman" w:hAnsi="Times New Roman"/>
          <w:sz w:val="24"/>
          <w:szCs w:val="24"/>
          <w:lang w:eastAsia="pl-PL"/>
        </w:rPr>
        <w:br/>
      </w:r>
    </w:p>
    <w:p w14:paraId="385C7F7A"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sz w:val="24"/>
          <w:szCs w:val="24"/>
          <w:lang w:eastAsia="pl-PL"/>
        </w:rPr>
        <w:t xml:space="preserve"> : Nie </w:t>
      </w:r>
      <w:r>
        <w:rPr>
          <w:rFonts w:ascii="Times New Roman" w:eastAsia="Times New Roman" w:hAnsi="Times New Roman"/>
          <w:sz w:val="24"/>
          <w:szCs w:val="24"/>
          <w:lang w:eastAsia="pl-PL"/>
        </w:rPr>
        <w:br/>
        <w:t xml:space="preserve">Nieograniczony, pełny, bezpośredni i bezpłatny dostęp do tych narzędzi można uzyskać pod adresem: (URL) </w:t>
      </w:r>
      <w:r>
        <w:rPr>
          <w:rFonts w:ascii="Times New Roman" w:eastAsia="Times New Roman" w:hAnsi="Times New Roman"/>
          <w:sz w:val="24"/>
          <w:szCs w:val="24"/>
          <w:lang w:eastAsia="pl-PL"/>
        </w:rPr>
        <w:br/>
      </w:r>
    </w:p>
    <w:p w14:paraId="4F934C6D"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II: PRZEDMIOT ZAMÓWIENIA </w:t>
      </w:r>
    </w:p>
    <w:p w14:paraId="60E7DB05"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II.1) Nazwa nadana zamówieniu przez zamawiającego: </w:t>
      </w:r>
      <w:r>
        <w:rPr>
          <w:rFonts w:ascii="Times New Roman" w:eastAsia="Times New Roman" w:hAnsi="Times New Roman"/>
          <w:sz w:val="24"/>
          <w:szCs w:val="24"/>
          <w:lang w:eastAsia="pl-PL"/>
        </w:rPr>
        <w:t xml:space="preserve">Przebudowa ulic powiatowych w mieście Olecko ul. Środkowa, ul. Cicha, ul. Zielona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Numer referencyjny: </w:t>
      </w:r>
      <w:r>
        <w:rPr>
          <w:rFonts w:ascii="Times New Roman" w:eastAsia="Times New Roman" w:hAnsi="Times New Roman"/>
          <w:sz w:val="24"/>
          <w:szCs w:val="24"/>
          <w:lang w:eastAsia="pl-PL"/>
        </w:rPr>
        <w:t xml:space="preserve">PZD.III.342/6/20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Przed wszczęciem postępowania o udzielenie zamówienia przeprowadzono dialog techniczny </w:t>
      </w:r>
      <w:r>
        <w:rPr>
          <w:rFonts w:ascii="Times New Roman" w:eastAsia="Times New Roman" w:hAnsi="Times New Roman"/>
          <w:sz w:val="24"/>
          <w:szCs w:val="24"/>
          <w:lang w:eastAsia="pl-PL"/>
        </w:rPr>
        <w:t xml:space="preserve">:Nie </w:t>
      </w:r>
    </w:p>
    <w:p w14:paraId="39CA3E76"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II.2) Rodzaj zamówienia: </w:t>
      </w:r>
      <w:r>
        <w:rPr>
          <w:rFonts w:ascii="Times New Roman" w:eastAsia="Times New Roman" w:hAnsi="Times New Roman"/>
          <w:sz w:val="24"/>
          <w:szCs w:val="24"/>
          <w:lang w:eastAsia="pl-PL"/>
        </w:rPr>
        <w:t xml:space="preserve">Roboty budowlane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II.3) Informacja o możliwości składania ofert częściowych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Zamówienie podzielone jest na części: 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można składać w odniesieniu do: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Zamawiający zastrzega sobie prawo do udzielenia łącznie następujących części lub grup części: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Maksymalna liczba części zamówienia, na które może zostać udzielone zamówienie jednemu wykonawcy: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II.4)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 )</w:t>
      </w:r>
      <w:r>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Pr>
          <w:rFonts w:ascii="Times New Roman" w:eastAsia="Times New Roman" w:hAnsi="Times New Roman"/>
          <w:sz w:val="24"/>
          <w:szCs w:val="24"/>
          <w:lang w:eastAsia="pl-PL"/>
        </w:rPr>
        <w:t xml:space="preserve">Przebudowa ulic powiatowych w mieście Olecko ul. Środkowa, ul. Cicha, ul. Zielona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3. Odwodnienie dróg. 4. Podbudowa. 5. Nawierzchnia. 6. Oznakowanie dróg i elementy bezpieczeństwa. 7. Elementy ulic i zieleń drogowa.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II.5) Główny kod CPV: </w:t>
      </w:r>
      <w:r>
        <w:rPr>
          <w:rFonts w:ascii="Times New Roman" w:eastAsia="Times New Roman" w:hAnsi="Times New Roman"/>
          <w:sz w:val="24"/>
          <w:szCs w:val="24"/>
          <w:lang w:eastAsia="pl-PL"/>
        </w:rPr>
        <w:t xml:space="preserve">45233140-2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Dodatkowe kody CPV:</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II.6) Całkowita wartość zamówienia </w:t>
      </w:r>
      <w:r>
        <w:rPr>
          <w:rFonts w:ascii="Times New Roman" w:eastAsia="Times New Roman" w:hAnsi="Times New Roman"/>
          <w:i/>
          <w:iCs/>
          <w:sz w:val="24"/>
          <w:szCs w:val="24"/>
          <w:lang w:eastAsia="pl-PL"/>
        </w:rPr>
        <w:t>(jeżeli zamawiający podaje informacje o wartości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Wartość bez VAT: </w:t>
      </w:r>
      <w:r>
        <w:rPr>
          <w:rFonts w:ascii="Times New Roman" w:eastAsia="Times New Roman" w:hAnsi="Times New Roman"/>
          <w:sz w:val="24"/>
          <w:szCs w:val="24"/>
          <w:lang w:eastAsia="pl-PL"/>
        </w:rPr>
        <w:br/>
        <w:t xml:space="preserve">Waluta: </w:t>
      </w:r>
    </w:p>
    <w:p w14:paraId="1ECB0112"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Pr>
          <w:rFonts w:ascii="Times New Roman" w:eastAsia="Times New Roman" w:hAnsi="Times New Roman"/>
          <w:sz w:val="24"/>
          <w:szCs w:val="24"/>
          <w:lang w:eastAsia="pl-PL"/>
        </w:rPr>
        <w:t xml:space="preserve"> </w:t>
      </w:r>
    </w:p>
    <w:p w14:paraId="6CF4DEF6"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II.7) Czy przewiduje się udzielenie zamówień, o których mowa w art. 67 ust. 1 pkt 6 i 7 lub w art. 134 ust. 6 pkt 3 ustawy Pzp: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Pzp: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miesiącach: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dniach: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lub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data rozpoczęcia: </w:t>
      </w:r>
      <w:r>
        <w:rPr>
          <w:rFonts w:ascii="Times New Roman" w:eastAsia="Times New Roman" w:hAnsi="Times New Roman"/>
          <w:sz w:val="24"/>
          <w:szCs w:val="24"/>
          <w:lang w:eastAsia="pl-PL"/>
        </w:rPr>
        <w:t>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 xml:space="preserve">zakończenia: </w:t>
      </w:r>
      <w:r>
        <w:rPr>
          <w:rFonts w:ascii="Times New Roman" w:eastAsia="Times New Roman" w:hAnsi="Times New Roman"/>
          <w:sz w:val="24"/>
          <w:szCs w:val="24"/>
          <w:lang w:eastAsia="pl-PL"/>
        </w:rPr>
        <w:t xml:space="preserve">2021-09-30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63"/>
        <w:gridCol w:w="1537"/>
        <w:gridCol w:w="1689"/>
        <w:gridCol w:w="1729"/>
      </w:tblGrid>
      <w:tr w:rsidR="00507CB5" w14:paraId="0C2F3C04" w14:textId="77777777" w:rsidTr="000544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1A71E4"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FE84E"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CFE62E"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BE577D"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Data zakończenia</w:t>
            </w:r>
          </w:p>
        </w:tc>
      </w:tr>
      <w:tr w:rsidR="00507CB5" w14:paraId="3EB1A891" w14:textId="77777777" w:rsidTr="000544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1E249F" w14:textId="77777777" w:rsidR="00507CB5" w:rsidRDefault="00507CB5" w:rsidP="000544EC">
            <w:pPr>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6F9FF6" w14:textId="77777777" w:rsidR="00507CB5" w:rsidRDefault="00507CB5" w:rsidP="000544EC">
            <w:pPr>
              <w:spacing w:after="0"/>
              <w:rPr>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585CAF" w14:textId="77777777" w:rsidR="00507CB5" w:rsidRDefault="00507CB5" w:rsidP="000544EC">
            <w:pPr>
              <w:spacing w:after="0"/>
              <w:rPr>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E887E1"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2021-09-30</w:t>
            </w:r>
          </w:p>
        </w:tc>
      </w:tr>
    </w:tbl>
    <w:p w14:paraId="409C96BF"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II.9) Informacje dodatkowe: </w:t>
      </w:r>
      <w:r>
        <w:rPr>
          <w:rFonts w:ascii="Times New Roman" w:eastAsia="Times New Roman" w:hAnsi="Times New Roman"/>
          <w:sz w:val="24"/>
          <w:szCs w:val="24"/>
          <w:lang w:eastAsia="pl-PL"/>
        </w:rPr>
        <w:t xml:space="preserve">Termin rozpoczęcia robót budowlanych: 2021 rok </w:t>
      </w:r>
    </w:p>
    <w:p w14:paraId="524FEF95"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III: INFORMACJE O CHARAKTERZE PRAWNYM, EKONOMICZNYM, FINANSOWYM I TECHNICZNYM </w:t>
      </w:r>
    </w:p>
    <w:p w14:paraId="5FA70AEF"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III.1) WARUNKI UDZIAŁU W POSTĘPOWANIU </w:t>
      </w:r>
    </w:p>
    <w:p w14:paraId="265B4A91"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III.1.1) Kompetencje lub uprawnienia do prowadzenia określonej działalności zawodowej, o ile wynika to z odrębnych przepisów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Określenie warunków: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III.1.2) Sytuacja finansowa lub ekonomiczna </w:t>
      </w:r>
      <w:r>
        <w:rPr>
          <w:rFonts w:ascii="Times New Roman" w:eastAsia="Times New Roman" w:hAnsi="Times New Roman"/>
          <w:sz w:val="24"/>
          <w:szCs w:val="24"/>
          <w:lang w:eastAsia="pl-PL"/>
        </w:rPr>
        <w:br/>
        <w:t xml:space="preserve">Określenie warunków: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III.1.3) Zdolność techniczna lub zawodowa </w:t>
      </w:r>
      <w:r>
        <w:rPr>
          <w:rFonts w:ascii="Times New Roman" w:eastAsia="Times New Roman" w:hAnsi="Times New Roman"/>
          <w:sz w:val="24"/>
          <w:szCs w:val="24"/>
          <w:lang w:eastAsia="pl-PL"/>
        </w:rPr>
        <w:br/>
        <w:t xml:space="preserve">Określenie warunków: </w:t>
      </w:r>
    </w:p>
    <w:p w14:paraId="17486B0E"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 udzielenie zamówienia publicznego mogą ubiegać się wykonawcy, którzy spełniają warunki, dotyczące zdolności technicznej lub zawodowej. Zamawiający uzna warunek za spełniony poprzez wykazanie, iż: </w:t>
      </w:r>
    </w:p>
    <w:p w14:paraId="503FAB69" w14:textId="77777777" w:rsidR="00507CB5" w:rsidRDefault="00507CB5" w:rsidP="00507CB5">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posiada doświadczenie wyrażające się wykonaniem należycie                   co najmniej jednej roboty budowlanej z branży drogowej o wartości nie mniejszej niż 1 000 000,00 zł brutto, wykonanej w okresie ostatnich 5 lat przed upływem terminu składania ofert, a jeżeli okres prowadzenia działalności jest krótszy -                  w tym okresie. </w:t>
      </w:r>
    </w:p>
    <w:p w14:paraId="359FC53E" w14:textId="77777777" w:rsidR="00507CB5" w:rsidRDefault="00507CB5" w:rsidP="00507CB5">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dysponuje niezbędnym potencjałem technicznym do wykonania zamówienia, t.j.: - min. 1 wytwórnia do wytwarzania betonu asfaltowego, - min.                 1 rozkładarka betonu asfaltowego, - min. 2 walce statyczne, - min. 2 walce wibracyjne, - min. 2 koparki, - min. 3 samochody do betonu asfaltowego i robót ziemnych. </w:t>
      </w:r>
    </w:p>
    <w:p w14:paraId="4D5EBD28" w14:textId="77777777" w:rsidR="00507CB5" w:rsidRDefault="00507CB5" w:rsidP="00507CB5">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dysponuje osobą zdolną do wykonania zamówienia: 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r>
        <w:rPr>
          <w:rFonts w:ascii="Times New Roman" w:eastAsia="Times New Roman" w:hAnsi="Times New Roman"/>
          <w:sz w:val="24"/>
          <w:szCs w:val="24"/>
          <w:lang w:eastAsia="pl-PL"/>
        </w:rPr>
        <w:br/>
      </w:r>
    </w:p>
    <w:p w14:paraId="468B7502" w14:textId="77777777" w:rsidR="00507CB5" w:rsidRDefault="00507CB5" w:rsidP="00507CB5">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14:paraId="6F14A085" w14:textId="77777777" w:rsidR="00507CB5" w:rsidRDefault="00507CB5" w:rsidP="00507CB5">
      <w:pPr>
        <w:spacing w:after="0" w:line="240" w:lineRule="auto"/>
        <w:ind w:left="360"/>
        <w:rPr>
          <w:rFonts w:ascii="Times New Roman" w:eastAsia="Times New Roman" w:hAnsi="Times New Roman"/>
          <w:b/>
          <w:bCs/>
          <w:i/>
          <w:iCs/>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i/>
          <w:iCs/>
          <w:sz w:val="24"/>
          <w:szCs w:val="24"/>
          <w:lang w:eastAsia="pl-PL"/>
        </w:rPr>
        <w:t>Informacje dodatkowe:</w:t>
      </w:r>
    </w:p>
    <w:p w14:paraId="055F0382" w14:textId="77777777" w:rsidR="00507CB5" w:rsidRDefault="00507CB5" w:rsidP="00507CB5">
      <w:pPr>
        <w:spacing w:after="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przypadku braku własnego potencjału technicznego, należy wraz z formularzem oferty: </w:t>
      </w:r>
    </w:p>
    <w:p w14:paraId="29164900" w14:textId="77777777" w:rsidR="00507CB5" w:rsidRDefault="00507CB5" w:rsidP="00507CB5">
      <w:pPr>
        <w:spacing w:after="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1) przedstawić zobowiązanie innego podmiotu do oddania mu do dyspozycji niezbędnych zasobów na potrzeby realizacji zamówienia oraz</w:t>
      </w:r>
    </w:p>
    <w:p w14:paraId="56FB565F" w14:textId="77777777" w:rsidR="00507CB5" w:rsidRDefault="00507CB5" w:rsidP="00507CB5">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zamieścić informacje o tych podmiotach w dokumencie ”Oświadczenie o niepodleganiu wykluczeniu oraz spełnianiu warunków udziału”.</w:t>
      </w:r>
    </w:p>
    <w:p w14:paraId="032D5E65" w14:textId="77777777" w:rsidR="00507CB5" w:rsidRDefault="00507CB5" w:rsidP="00507CB5">
      <w:pPr>
        <w:spacing w:after="0" w:line="240" w:lineRule="auto"/>
        <w:ind w:left="360"/>
        <w:rPr>
          <w:rFonts w:ascii="Times New Roman" w:eastAsia="Times New Roman" w:hAnsi="Times New Roman"/>
          <w:sz w:val="24"/>
          <w:szCs w:val="24"/>
          <w:lang w:eastAsia="pl-PL"/>
        </w:rPr>
      </w:pPr>
    </w:p>
    <w:p w14:paraId="7E8B0109" w14:textId="77777777" w:rsidR="00507CB5" w:rsidRDefault="00507CB5" w:rsidP="00507CB5">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 UWAGA:</w:t>
      </w:r>
      <w:r>
        <w:rPr>
          <w:rFonts w:ascii="Times New Roman" w:eastAsia="Times New Roman" w:hAnsi="Times New Roman"/>
          <w:sz w:val="24"/>
          <w:szCs w:val="24"/>
          <w:lang w:eastAsia="pl-PL"/>
        </w:rPr>
        <w:t xml:space="preserve"> Ilekroć Zamawiający wymaga określonych uprawnień budowlanych (w tym przynależności do określonego samorządu zawodowego) na podstawie aktualnie obowiązującej ustawy z dnia 7 lipca 1994 r. - Prawo budowlane (tekst jednolity Dz. U.                z 2019r., poz. 1186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 </w:t>
      </w:r>
    </w:p>
    <w:p w14:paraId="35B3A6E4" w14:textId="77777777" w:rsidR="00507CB5" w:rsidRDefault="00507CB5" w:rsidP="00507CB5">
      <w:pPr>
        <w:spacing w:after="0" w:line="240" w:lineRule="auto"/>
        <w:ind w:left="360"/>
        <w:rPr>
          <w:rFonts w:ascii="Times New Roman" w:eastAsia="Times New Roman" w:hAnsi="Times New Roman"/>
          <w:sz w:val="24"/>
          <w:szCs w:val="24"/>
          <w:lang w:eastAsia="pl-PL"/>
        </w:rPr>
      </w:pPr>
    </w:p>
    <w:p w14:paraId="48164388"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III.2) PODSTAWY WYKLUCZENIA </w:t>
      </w:r>
    </w:p>
    <w:p w14:paraId="192995EB"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III.2.1) Podstawy wykluczenia określone w art. 24 ust. 1 ustawy Pzp</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III.2.2) Zamawiający przewiduje wykluczenie wykonawcy na podstawie art. 24 ust. 5 ustawy Pzp</w:t>
      </w:r>
      <w:r>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Pzp) </w:t>
      </w:r>
      <w:r>
        <w:rPr>
          <w:rFonts w:ascii="Times New Roman" w:eastAsia="Times New Roman" w:hAnsi="Times New Roman"/>
          <w:sz w:val="24"/>
          <w:szCs w:val="24"/>
          <w:lang w:eastAsia="pl-PL"/>
        </w:rPr>
        <w:br/>
        <w:t xml:space="preserve">Tak (podstawa wykluczenia określona w art. 24 ust. 5 pkt 2 ustawy Pzp) </w:t>
      </w:r>
      <w:r>
        <w:rPr>
          <w:rFonts w:ascii="Times New Roman" w:eastAsia="Times New Roman" w:hAnsi="Times New Roman"/>
          <w:sz w:val="24"/>
          <w:szCs w:val="24"/>
          <w:lang w:eastAsia="pl-PL"/>
        </w:rPr>
        <w:br/>
        <w:t xml:space="preserve">Tak (podstawa wykluczenia określona w art. 24 ust. 5 pkt 3 ustawy Pzp) </w:t>
      </w:r>
      <w:r>
        <w:rPr>
          <w:rFonts w:ascii="Times New Roman" w:eastAsia="Times New Roman" w:hAnsi="Times New Roman"/>
          <w:sz w:val="24"/>
          <w:szCs w:val="24"/>
          <w:lang w:eastAsia="pl-PL"/>
        </w:rPr>
        <w:br/>
        <w:t xml:space="preserve">Tak (podstawa wykluczenia określona w art. 24 ust. 5 pkt 4 ustawy Pzp) </w:t>
      </w:r>
      <w:r>
        <w:rPr>
          <w:rFonts w:ascii="Times New Roman" w:eastAsia="Times New Roman" w:hAnsi="Times New Roman"/>
          <w:sz w:val="24"/>
          <w:szCs w:val="24"/>
          <w:lang w:eastAsia="pl-PL"/>
        </w:rPr>
        <w:br/>
        <w:t xml:space="preserve">Tak (podstawa wykluczenia określona w art. 24 ust. 5 pkt 5 ustawy Pzp) </w:t>
      </w:r>
      <w:r>
        <w:rPr>
          <w:rFonts w:ascii="Times New Roman" w:eastAsia="Times New Roman" w:hAnsi="Times New Roman"/>
          <w:sz w:val="24"/>
          <w:szCs w:val="24"/>
          <w:lang w:eastAsia="pl-PL"/>
        </w:rPr>
        <w:br/>
        <w:t xml:space="preserve">Tak (podstawa wykluczenia określona w art. 24 ust. 5 pkt 6 ustawy Pzp) </w:t>
      </w:r>
      <w:r>
        <w:rPr>
          <w:rFonts w:ascii="Times New Roman" w:eastAsia="Times New Roman" w:hAnsi="Times New Roman"/>
          <w:sz w:val="24"/>
          <w:szCs w:val="24"/>
          <w:lang w:eastAsia="pl-PL"/>
        </w:rPr>
        <w:br/>
        <w:t xml:space="preserve">Tak (podstawa wykluczenia określona w art. 24 ust. 5 pkt 7 ustawy Pzp) </w:t>
      </w:r>
      <w:r>
        <w:rPr>
          <w:rFonts w:ascii="Times New Roman" w:eastAsia="Times New Roman" w:hAnsi="Times New Roman"/>
          <w:sz w:val="24"/>
          <w:szCs w:val="24"/>
          <w:lang w:eastAsia="pl-PL"/>
        </w:rPr>
        <w:br/>
        <w:t xml:space="preserve">Tak (podstawa wykluczenia określona w art. 24 ust. 5 pkt 8 ustawy Pzp) </w:t>
      </w:r>
    </w:p>
    <w:p w14:paraId="6B692638"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BEC27FB"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Oświadczenie o niepodleganiu wykluczeniu oraz spełnianiu warunków udziału w postępowaniu </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Oświadczenie o spełnianiu kryteriów selekcji </w:t>
      </w:r>
      <w:r>
        <w:rPr>
          <w:rFonts w:ascii="Times New Roman" w:eastAsia="Times New Roman" w:hAnsi="Times New Roman"/>
          <w:sz w:val="24"/>
          <w:szCs w:val="24"/>
          <w:lang w:eastAsia="pl-PL"/>
        </w:rPr>
        <w:t xml:space="preserve">: Nie </w:t>
      </w:r>
    </w:p>
    <w:p w14:paraId="6DC6A8EA"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94B05F3"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Pzp.</w:t>
      </w:r>
    </w:p>
    <w:p w14:paraId="4E303FAD"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C07A831"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CCC1932" w14:textId="77777777" w:rsidR="00507CB5" w:rsidRDefault="00507CB5" w:rsidP="00507CB5">
      <w:pPr>
        <w:spacing w:after="0" w:line="240" w:lineRule="auto"/>
        <w:rPr>
          <w:rFonts w:ascii="Times New Roman" w:eastAsia="Times New Roman" w:hAnsi="Times New Roman"/>
          <w:sz w:val="24"/>
          <w:szCs w:val="24"/>
          <w:lang w:eastAsia="pl-PL"/>
        </w:rPr>
      </w:pPr>
    </w:p>
    <w:p w14:paraId="7CEF723F" w14:textId="77777777" w:rsidR="00507CB5" w:rsidRDefault="00507CB5" w:rsidP="00507CB5">
      <w:pPr>
        <w:spacing w:after="0" w:line="240" w:lineRule="auto"/>
        <w:rPr>
          <w:rFonts w:ascii="Times New Roman" w:eastAsia="Times New Roman" w:hAnsi="Times New Roman"/>
          <w:sz w:val="24"/>
          <w:szCs w:val="24"/>
          <w:u w:val="single"/>
          <w:lang w:eastAsia="pl-PL"/>
        </w:rPr>
      </w:pPr>
      <w:r>
        <w:rPr>
          <w:rFonts w:ascii="Times New Roman" w:eastAsia="Times New Roman" w:hAnsi="Times New Roman"/>
          <w:i/>
          <w:iCs/>
          <w:sz w:val="24"/>
          <w:szCs w:val="24"/>
          <w:u w:val="single"/>
          <w:lang w:eastAsia="pl-PL"/>
        </w:rPr>
        <w:t>Dokumenty podmiotów zagranicznych</w:t>
      </w:r>
      <w:r>
        <w:rPr>
          <w:rFonts w:ascii="Times New Roman" w:eastAsia="Times New Roman" w:hAnsi="Times New Roman"/>
          <w:sz w:val="24"/>
          <w:szCs w:val="24"/>
          <w:u w:val="single"/>
          <w:lang w:eastAsia="pl-PL"/>
        </w:rPr>
        <w:t xml:space="preserve">: </w:t>
      </w:r>
    </w:p>
    <w:p w14:paraId="08FEC7FC"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14:paraId="314AD402"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14:paraId="1EB412D1" w14:textId="77777777" w:rsidR="00507CB5" w:rsidRDefault="00507CB5" w:rsidP="00507CB5">
      <w:pPr>
        <w:spacing w:after="0" w:line="240" w:lineRule="auto"/>
        <w:jc w:val="both"/>
        <w:rPr>
          <w:rFonts w:ascii="Times New Roman" w:eastAsia="Times New Roman" w:hAnsi="Times New Roman"/>
          <w:sz w:val="24"/>
          <w:szCs w:val="24"/>
          <w:lang w:eastAsia="pl-PL"/>
        </w:rPr>
      </w:pPr>
    </w:p>
    <w:p w14:paraId="7D429757"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EB4E661"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III.5.1) W ZAKRESIE SPEŁNIANIA WARUNKÓW UDZIAŁU W POSTĘPOWANIU: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CF70827"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C00B62E" w14:textId="77777777" w:rsidR="00507CB5" w:rsidRDefault="00507CB5" w:rsidP="00507CB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III.5.2) W ZAKRESIE KRYTERIÓW SELEKCJI:</w:t>
      </w:r>
      <w:r>
        <w:rPr>
          <w:rFonts w:ascii="Times New Roman" w:eastAsia="Times New Roman" w:hAnsi="Times New Roman"/>
          <w:sz w:val="24"/>
          <w:szCs w:val="24"/>
          <w:lang w:eastAsia="pl-PL"/>
        </w:rPr>
        <w:t xml:space="preserve"> </w:t>
      </w:r>
    </w:p>
    <w:p w14:paraId="3259DFD9"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CED5934"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III.7) INNE DOKUMENTY NIE WYMIENIONE W pkt III.3) - III.6) </w:t>
      </w:r>
    </w:p>
    <w:p w14:paraId="788403C4"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Harmonogram rzeczowo - finansowy </w:t>
      </w:r>
    </w:p>
    <w:p w14:paraId="7B917B46"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Oświadczenie o zatrudnianiu osób na podstawie umowy o pracę </w:t>
      </w:r>
    </w:p>
    <w:p w14:paraId="17331D0D" w14:textId="77777777" w:rsidR="00507CB5" w:rsidRDefault="00507CB5" w:rsidP="00507CB5">
      <w:pPr>
        <w:spacing w:after="0" w:line="240" w:lineRule="auto"/>
        <w:rPr>
          <w:rFonts w:ascii="Times New Roman" w:eastAsia="Times New Roman" w:hAnsi="Times New Roman"/>
          <w:sz w:val="24"/>
          <w:szCs w:val="24"/>
          <w:lang w:eastAsia="pl-PL"/>
        </w:rPr>
      </w:pPr>
    </w:p>
    <w:p w14:paraId="1EEE2F80" w14:textId="77777777" w:rsidR="00507CB5" w:rsidRDefault="00507CB5" w:rsidP="00507CB5">
      <w:pPr>
        <w:spacing w:after="0" w:line="240" w:lineRule="auto"/>
        <w:rPr>
          <w:rFonts w:ascii="Times New Roman" w:eastAsia="Times New Roman" w:hAnsi="Times New Roman"/>
          <w:i/>
          <w:iCs/>
          <w:sz w:val="24"/>
          <w:szCs w:val="24"/>
          <w:u w:val="single"/>
          <w:lang w:eastAsia="pl-PL"/>
        </w:rPr>
      </w:pPr>
      <w:r>
        <w:rPr>
          <w:rFonts w:ascii="Times New Roman" w:eastAsia="Times New Roman" w:hAnsi="Times New Roman"/>
          <w:b/>
          <w:bCs/>
          <w:i/>
          <w:iCs/>
          <w:sz w:val="24"/>
          <w:szCs w:val="24"/>
          <w:u w:val="single"/>
          <w:lang w:eastAsia="pl-PL"/>
        </w:rPr>
        <w:t>Uwaga:</w:t>
      </w:r>
      <w:r>
        <w:rPr>
          <w:rFonts w:ascii="Times New Roman" w:eastAsia="Times New Roman" w:hAnsi="Times New Roman"/>
          <w:i/>
          <w:iCs/>
          <w:sz w:val="24"/>
          <w:szCs w:val="24"/>
          <w:u w:val="single"/>
          <w:lang w:eastAsia="pl-PL"/>
        </w:rPr>
        <w:t xml:space="preserve"> Wykonawca wraz z formularzem oferty zobowiązany jest złożyć: </w:t>
      </w:r>
    </w:p>
    <w:p w14:paraId="32A108AF"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Oświadczenie o niepodleganiu wykluczeniu oraz spełnianiu warunków udziału </w:t>
      </w:r>
    </w:p>
    <w:p w14:paraId="66D6EA7A"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Kosztorys ofertowy </w:t>
      </w:r>
    </w:p>
    <w:p w14:paraId="5DEE4068"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Zobowiązanie podmiotów trzecich do oddania do dyspozycji niezbędnych zasobów (jeżeli dotyczy) </w:t>
      </w:r>
    </w:p>
    <w:p w14:paraId="1829B9D0" w14:textId="77777777" w:rsidR="00507CB5" w:rsidRDefault="00507CB5" w:rsidP="00507CB5">
      <w:pPr>
        <w:spacing w:after="0" w:line="240" w:lineRule="auto"/>
        <w:rPr>
          <w:rFonts w:ascii="Times New Roman" w:eastAsia="Times New Roman" w:hAnsi="Times New Roman"/>
          <w:sz w:val="24"/>
          <w:szCs w:val="24"/>
          <w:lang w:eastAsia="pl-PL"/>
        </w:rPr>
      </w:pPr>
    </w:p>
    <w:p w14:paraId="13CA26D9"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IV: PROCEDURA </w:t>
      </w:r>
    </w:p>
    <w:p w14:paraId="4D4114D8"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IV.1) OPIS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IV.1.1) Tryb udzielenia zamówienia: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IV.1.2) Zamawiający żąda wniesienia wadium:</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t xml:space="preserve">Informacja na temat wadium </w:t>
      </w:r>
      <w:r>
        <w:rPr>
          <w:rFonts w:ascii="Times New Roman" w:eastAsia="Times New Roman" w:hAnsi="Times New Roman"/>
          <w:sz w:val="24"/>
          <w:szCs w:val="24"/>
          <w:lang w:eastAsia="pl-PL"/>
        </w:rPr>
        <w:br/>
      </w:r>
    </w:p>
    <w:p w14:paraId="54C97D48"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IV.1.3) Przewiduje się udzielenie zaliczek na poczet wykonania zamówienia:</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t xml:space="preserve">Należy podać informacje na temat udzielania zaliczek: </w:t>
      </w:r>
      <w:r>
        <w:rPr>
          <w:rFonts w:ascii="Times New Roman" w:eastAsia="Times New Roman" w:hAnsi="Times New Roman"/>
          <w:sz w:val="24"/>
          <w:szCs w:val="24"/>
          <w:lang w:eastAsia="pl-PL"/>
        </w:rPr>
        <w:br/>
      </w:r>
    </w:p>
    <w:p w14:paraId="50D812B0"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Dopuszcza się złożenie ofert w postaci katalogów elektronicznych lub dołączenia do ofert katalogów elektronicznych: Nie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p>
    <w:p w14:paraId="0C51DA7C"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IV.1.5.) Wymaga się złożenia oferty wariantowej: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Dopuszcza się złożenie oferty wariantowej: Nie </w:t>
      </w:r>
      <w:r>
        <w:rPr>
          <w:rFonts w:ascii="Times New Roman" w:eastAsia="Times New Roman" w:hAnsi="Times New Roman"/>
          <w:sz w:val="24"/>
          <w:szCs w:val="24"/>
          <w:lang w:eastAsia="pl-PL"/>
        </w:rPr>
        <w:br/>
        <w:t xml:space="preserve">Złożenie oferty wariantowej dopuszcza się tylko z jednoczesnym złożeniem oferty zasadniczej: Nie </w:t>
      </w:r>
    </w:p>
    <w:p w14:paraId="3B3773C8"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IV.1.6) Przewidywana liczba wykonawców, którzy zostaną zaproszeni do udziału w postępowaniu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 xml:space="preserve">(przetarg ograniczony, negocjacje z ogłoszeniem, dialog konkurencyjny, partnerstwo innowacyjne) </w:t>
      </w:r>
    </w:p>
    <w:p w14:paraId="596183FD"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wykonawców   </w:t>
      </w:r>
      <w:r>
        <w:rPr>
          <w:rFonts w:ascii="Times New Roman" w:eastAsia="Times New Roman" w:hAnsi="Times New Roman"/>
          <w:sz w:val="24"/>
          <w:szCs w:val="24"/>
          <w:lang w:eastAsia="pl-PL"/>
        </w:rPr>
        <w:br/>
        <w:t xml:space="preserve">Przewidywana minimalna liczba wykonawców </w:t>
      </w:r>
      <w:r>
        <w:rPr>
          <w:rFonts w:ascii="Times New Roman" w:eastAsia="Times New Roman" w:hAnsi="Times New Roman"/>
          <w:sz w:val="24"/>
          <w:szCs w:val="24"/>
          <w:lang w:eastAsia="pl-PL"/>
        </w:rPr>
        <w:br/>
        <w:t xml:space="preserve">Maksymalna liczba wykonawców   </w:t>
      </w:r>
      <w:r>
        <w:rPr>
          <w:rFonts w:ascii="Times New Roman" w:eastAsia="Times New Roman" w:hAnsi="Times New Roman"/>
          <w:sz w:val="24"/>
          <w:szCs w:val="24"/>
          <w:lang w:eastAsia="pl-PL"/>
        </w:rPr>
        <w:br/>
        <w:t xml:space="preserve">Kryteria selekcji wykonawców: </w:t>
      </w:r>
      <w:r>
        <w:rPr>
          <w:rFonts w:ascii="Times New Roman" w:eastAsia="Times New Roman" w:hAnsi="Times New Roman"/>
          <w:sz w:val="24"/>
          <w:szCs w:val="24"/>
          <w:lang w:eastAsia="pl-PL"/>
        </w:rPr>
        <w:br/>
      </w:r>
    </w:p>
    <w:p w14:paraId="0D1173EE"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IV.1.7) Informacje na temat umowy ramowej lub dynamicznego systemu zakupów: </w:t>
      </w:r>
    </w:p>
    <w:p w14:paraId="71991DF7"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ramowa będzie zawarta: </w:t>
      </w:r>
      <w:r>
        <w:rPr>
          <w:rFonts w:ascii="Times New Roman" w:eastAsia="Times New Roman" w:hAnsi="Times New Roman"/>
          <w:sz w:val="24"/>
          <w:szCs w:val="24"/>
          <w:lang w:eastAsia="pl-PL"/>
        </w:rPr>
        <w:br/>
        <w:t xml:space="preserve">Czy przewiduje się ograniczenie liczby uczestników umowy ramowej: </w:t>
      </w:r>
      <w:r>
        <w:rPr>
          <w:rFonts w:ascii="Times New Roman" w:eastAsia="Times New Roman" w:hAnsi="Times New Roman"/>
          <w:sz w:val="24"/>
          <w:szCs w:val="24"/>
          <w:lang w:eastAsia="pl-PL"/>
        </w:rPr>
        <w:br/>
        <w:t xml:space="preserve">Przewidziana maksymalna liczba uczestników umowy ramowej: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t xml:space="preserve">Zamówienie obejmuje ustanowienie dynamicznego systemu zakupów: </w:t>
      </w:r>
      <w:r>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Pr>
          <w:rFonts w:ascii="Times New Roman" w:eastAsia="Times New Roman" w:hAnsi="Times New Roman"/>
          <w:sz w:val="24"/>
          <w:szCs w:val="24"/>
          <w:lang w:eastAsia="pl-PL"/>
        </w:rPr>
        <w:br/>
      </w:r>
    </w:p>
    <w:p w14:paraId="1A1F88E4"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IV.1.8) Aukcja elektroniczna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Przewidziane jest przeprowadzenie aukcji elektronicznej </w:t>
      </w:r>
      <w:r>
        <w:rPr>
          <w:rFonts w:ascii="Times New Roman" w:eastAsia="Times New Roman" w:hAnsi="Times New Roman"/>
          <w:i/>
          <w:iCs/>
          <w:sz w:val="24"/>
          <w:szCs w:val="24"/>
          <w:lang w:eastAsia="pl-PL"/>
        </w:rPr>
        <w:t xml:space="preserve">(przetarg nieograniczony, przetarg ograniczony, negocjacje z ogłoszeniem)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Należy podać adres strony internetowej, na której aukcja będzie prowadzona: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Należy wskazać elementy, których wartości będą przedmiotem aukcji elektronicznej: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ograniczenia co do przedstawionych wartości, wynikające z opisu przedmiotu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Pr>
          <w:rFonts w:ascii="Times New Roman" w:eastAsia="Times New Roman" w:hAnsi="Times New Roman"/>
          <w:sz w:val="24"/>
          <w:szCs w:val="24"/>
          <w:lang w:eastAsia="pl-PL"/>
        </w:rPr>
        <w:br/>
        <w:t xml:space="preserve">Informacje dotyczące przebiegu aukcji elektronicznej: </w:t>
      </w:r>
      <w:r>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Pr>
          <w:rFonts w:ascii="Times New Roman" w:eastAsia="Times New Roman" w:hAnsi="Times New Roman"/>
          <w:sz w:val="24"/>
          <w:szCs w:val="24"/>
          <w:lang w:eastAsia="pl-PL"/>
        </w:rPr>
        <w:br/>
        <w:t xml:space="preserve">Wymagania dotyczące rejestracji i identyfikacji wykonawców w aukcji elektronicznej: </w:t>
      </w:r>
      <w:r>
        <w:rPr>
          <w:rFonts w:ascii="Times New Roman" w:eastAsia="Times New Roman" w:hAnsi="Times New Roman"/>
          <w:sz w:val="24"/>
          <w:szCs w:val="24"/>
          <w:lang w:eastAsia="pl-PL"/>
        </w:rPr>
        <w:br/>
        <w:t xml:space="preserve">Informacje o liczbie etapów aukcji elektronicznej i czasie ich trwania: </w:t>
      </w:r>
    </w:p>
    <w:p w14:paraId="46D3458E"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t xml:space="preserve">Czy wykonawcy, którzy nie złożyli nowych postąpień, zostaną zakwalifikowani do następnego etapu: </w:t>
      </w:r>
      <w:r>
        <w:rPr>
          <w:rFonts w:ascii="Times New Roman" w:eastAsia="Times New Roman" w:hAnsi="Times New Roman"/>
          <w:sz w:val="24"/>
          <w:szCs w:val="24"/>
          <w:lang w:eastAsia="pl-PL"/>
        </w:rPr>
        <w:br/>
        <w:t xml:space="preserve">Warunki zamknięcia aukcji elektronicznej: </w:t>
      </w:r>
      <w:r>
        <w:rPr>
          <w:rFonts w:ascii="Times New Roman" w:eastAsia="Times New Roman" w:hAnsi="Times New Roman"/>
          <w:sz w:val="24"/>
          <w:szCs w:val="24"/>
          <w:lang w:eastAsia="pl-PL"/>
        </w:rPr>
        <w:br/>
      </w:r>
    </w:p>
    <w:p w14:paraId="3220314D"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IV.2)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IV.2.1)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IV.2.2) Kryteria</w:t>
      </w:r>
      <w:r>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43"/>
        <w:gridCol w:w="1016"/>
      </w:tblGrid>
      <w:tr w:rsidR="00507CB5" w14:paraId="7291ACAF" w14:textId="77777777" w:rsidTr="000544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103336"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896919"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507CB5" w14:paraId="125A4294" w14:textId="77777777" w:rsidTr="000544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9AB626"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4AC452"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60,00</w:t>
            </w:r>
          </w:p>
        </w:tc>
      </w:tr>
      <w:tr w:rsidR="00507CB5" w14:paraId="6D55B0C4" w14:textId="77777777" w:rsidTr="000544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B8D181"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49FC01"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30,00</w:t>
            </w:r>
          </w:p>
        </w:tc>
      </w:tr>
      <w:tr w:rsidR="00507CB5" w14:paraId="04FFC555" w14:textId="77777777" w:rsidTr="000544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B3988"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8AC04B" w14:textId="77777777" w:rsidR="00507CB5" w:rsidRDefault="00507CB5" w:rsidP="000544E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10,00</w:t>
            </w:r>
          </w:p>
        </w:tc>
      </w:tr>
    </w:tbl>
    <w:p w14:paraId="6341F750"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IV.2.3) Zastosowanie procedury, o której mowa w art. 24aa ust. 1 ustawy Pzp </w:t>
      </w:r>
      <w:r>
        <w:rPr>
          <w:rFonts w:ascii="Times New Roman" w:eastAsia="Times New Roman" w:hAnsi="Times New Roman"/>
          <w:sz w:val="24"/>
          <w:szCs w:val="24"/>
          <w:lang w:eastAsia="pl-PL"/>
        </w:rPr>
        <w:t xml:space="preserve">(przetarg nieograniczony) : 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IV.3) Negocjacje z ogłoszeniem, dialog konkurencyjny, partnerstwo innowacyjne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IV.3.1) Informacje na temat negocjacji z ogłoszeniem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Minimalne wymagania, które muszą spełniać wszystkie oferty: </w:t>
      </w:r>
      <w:r>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Nie </w:t>
      </w:r>
      <w:r>
        <w:rPr>
          <w:rFonts w:ascii="Times New Roman" w:eastAsia="Times New Roman" w:hAnsi="Times New Roman"/>
          <w:sz w:val="24"/>
          <w:szCs w:val="24"/>
          <w:lang w:eastAsia="pl-PL"/>
        </w:rPr>
        <w:br/>
        <w:t xml:space="preserve">Przewidziany jest podział negocjacji na etapy w celu ograniczenia liczby ofert: Nie </w:t>
      </w:r>
      <w:r>
        <w:rPr>
          <w:rFonts w:ascii="Times New Roman" w:eastAsia="Times New Roman" w:hAnsi="Times New Roman"/>
          <w:sz w:val="24"/>
          <w:szCs w:val="24"/>
          <w:lang w:eastAsia="pl-PL"/>
        </w:rPr>
        <w:br/>
        <w:t xml:space="preserve">Należy podać informacje na temat etapów negocjacji (w tym liczbę etapów):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IV.3.2) Informacje na temat dialogu konkurencyjnego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Opis potrzeb i wymagań zamawiającego lub informacja o sposobie uzyskania tego opisu: </w:t>
      </w:r>
      <w:r>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Pr>
          <w:rFonts w:ascii="Times New Roman" w:eastAsia="Times New Roman" w:hAnsi="Times New Roman"/>
          <w:sz w:val="24"/>
          <w:szCs w:val="24"/>
          <w:lang w:eastAsia="pl-PL"/>
        </w:rPr>
        <w:br/>
        <w:t xml:space="preserve">Wstępny harmonogram postępowania: </w:t>
      </w:r>
      <w:r>
        <w:rPr>
          <w:rFonts w:ascii="Times New Roman" w:eastAsia="Times New Roman" w:hAnsi="Times New Roman"/>
          <w:sz w:val="24"/>
          <w:szCs w:val="24"/>
          <w:lang w:eastAsia="pl-PL"/>
        </w:rPr>
        <w:br/>
        <w:t xml:space="preserve">Podział dialogu na etapy w celu ograniczenia liczby rozwiązań: </w:t>
      </w:r>
      <w:r>
        <w:rPr>
          <w:rFonts w:ascii="Times New Roman" w:eastAsia="Times New Roman" w:hAnsi="Times New Roman"/>
          <w:sz w:val="24"/>
          <w:szCs w:val="24"/>
          <w:lang w:eastAsia="pl-PL"/>
        </w:rPr>
        <w:br/>
        <w:t xml:space="preserve">Należy podać informacje na temat etapów dialogu: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IV.3.3) Informacje na temat partnerstwa innowacyjnego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IV.4) Licytacja elektroniczna </w:t>
      </w:r>
      <w:r>
        <w:rPr>
          <w:rFonts w:ascii="Times New Roman" w:eastAsia="Times New Roman" w:hAnsi="Times New Roman"/>
          <w:sz w:val="24"/>
          <w:szCs w:val="24"/>
          <w:lang w:eastAsia="pl-PL"/>
        </w:rPr>
        <w:br/>
        <w:t xml:space="preserve">Adres strony internetowej, na której będzie prowadzona licytacja elektroniczna: </w:t>
      </w:r>
    </w:p>
    <w:p w14:paraId="74B9A30F"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Adres strony internetowej, na której jest dostępny opis przedmiotu zamówienia w licytacji elektronicznej: </w:t>
      </w:r>
    </w:p>
    <w:p w14:paraId="10B15EFA"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14:paraId="7F955F47"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postępowania w toku licytacji elektronicznej, w tym określenie minimalnych wysokości postąpień: </w:t>
      </w:r>
    </w:p>
    <w:p w14:paraId="20752B6B"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o liczbie etapów licytacji elektronicznej i czasie ich trwania: </w:t>
      </w:r>
    </w:p>
    <w:p w14:paraId="4A0F6ED4"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t xml:space="preserve">Wykonawcy, którzy nie złożyli nowych postąpień, zostaną zakwalifikowani do następnego etapu: </w:t>
      </w:r>
    </w:p>
    <w:p w14:paraId="4D1B9561"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składania wniosków o dopuszczenie do udziału w licytacji elektronicznej: </w:t>
      </w:r>
      <w:r>
        <w:rPr>
          <w:rFonts w:ascii="Times New Roman" w:eastAsia="Times New Roman" w:hAnsi="Times New Roman"/>
          <w:sz w:val="24"/>
          <w:szCs w:val="24"/>
          <w:lang w:eastAsia="pl-PL"/>
        </w:rPr>
        <w:br/>
        <w:t xml:space="preserve">Data: godzina: </w:t>
      </w:r>
      <w:r>
        <w:rPr>
          <w:rFonts w:ascii="Times New Roman" w:eastAsia="Times New Roman" w:hAnsi="Times New Roman"/>
          <w:sz w:val="24"/>
          <w:szCs w:val="24"/>
          <w:lang w:eastAsia="pl-PL"/>
        </w:rPr>
        <w:br/>
        <w:t xml:space="preserve">Termin otwarcia licytacji elektronicznej: </w:t>
      </w:r>
    </w:p>
    <w:p w14:paraId="363E8653"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i warunki zamknięcia licytacji elektronicznej: </w:t>
      </w:r>
    </w:p>
    <w:p w14:paraId="17B4010F"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Istotne dla stron postanowienia, które zostaną wprowadzone do treści zawieranej umowy w sprawie zamówienia publicznego, albo ogólne warunki umowy, albo wzór umowy: </w:t>
      </w:r>
    </w:p>
    <w:p w14:paraId="6F996D4B"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dotyczące zabezpieczenia należytego wykonania umowy: </w:t>
      </w:r>
    </w:p>
    <w:p w14:paraId="6C02D612"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dodatkowe: </w:t>
      </w:r>
    </w:p>
    <w:p w14:paraId="43DB6C3F" w14:textId="77777777" w:rsidR="00507CB5" w:rsidRDefault="00507CB5" w:rsidP="00507CB5">
      <w:pPr>
        <w:spacing w:after="0" w:line="240" w:lineRule="auto"/>
        <w:rPr>
          <w:rFonts w:ascii="Times New Roman" w:eastAsia="Times New Roman" w:hAnsi="Times New Roman"/>
          <w:sz w:val="24"/>
          <w:szCs w:val="24"/>
          <w:lang w:eastAsia="pl-PL"/>
        </w:rPr>
      </w:pPr>
    </w:p>
    <w:p w14:paraId="53D48287"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IV.5) ZMIANA UMOWY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t xml:space="preserve">Należy wskazać zakres, charakter zmian oraz warunki wprowadzenia zmian: </w:t>
      </w:r>
      <w:r>
        <w:rPr>
          <w:rFonts w:ascii="Times New Roman" w:eastAsia="Times New Roman" w:hAnsi="Times New Roman"/>
          <w:sz w:val="24"/>
          <w:szCs w:val="24"/>
          <w:lang w:eastAsia="pl-PL"/>
        </w:rPr>
        <w:br/>
        <w:t>1) Zmiany terminu wykonania przedmiotu umowy o czas niezbędny do zrealizowania zadania w przypadku wystąpienia konieczności wykonania robót dodatkowych, a niemożliwych do przewidzenia przed zawarciem umowy;</w:t>
      </w:r>
    </w:p>
    <w:p w14:paraId="1AA0667D"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Zmiany osobowe pod warunkiem, gdy kwalifikacje i doświadczenie wskazanej osoby będą takie same lub wyższe od kwalifikacji i doświadczenia osoby wymaganej postanowieniami SIWZ. </w:t>
      </w:r>
    </w:p>
    <w:p w14:paraId="16887D0A" w14:textId="77777777" w:rsidR="00507CB5" w:rsidRDefault="00507CB5" w:rsidP="00507CB5">
      <w:pPr>
        <w:spacing w:after="0" w:line="240" w:lineRule="auto"/>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3) Zmiany podmiotów lub podwykonawców na zasoby których Wykonawca powoływał się w ofercie w celu wykazania spełniania warunków udziału w postępowaniu, pod warunkiem, iż proponowany inny podmiot lub podwykonawca spełnia warunki </w:t>
      </w:r>
      <w:r>
        <w:rPr>
          <w:rFonts w:ascii="Times New Roman" w:eastAsia="Times New Roman" w:hAnsi="Times New Roman"/>
          <w:sz w:val="24"/>
          <w:szCs w:val="24"/>
          <w:lang w:eastAsia="pl-PL"/>
        </w:rPr>
        <w:br/>
      </w:r>
    </w:p>
    <w:p w14:paraId="0D31A1E2"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IV.6) INFORMACJE ADMINISTRACYJNE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IV.6.1) Sposób udostępniania informacji o charakterze poufnym </w:t>
      </w:r>
      <w:r>
        <w:rPr>
          <w:rFonts w:ascii="Times New Roman" w:eastAsia="Times New Roman" w:hAnsi="Times New Roman"/>
          <w:i/>
          <w:iCs/>
          <w:sz w:val="24"/>
          <w:szCs w:val="24"/>
          <w:lang w:eastAsia="pl-PL"/>
        </w:rPr>
        <w:t xml:space="preserve">(jeżeli dotyczy):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Środki służące ochronie informacji o charakterze poufnym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14:paraId="441C05E3"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IV.6.2) Termin składania ofert lub wniosków o dopuszczenie do udziału w postępowaniu: </w:t>
      </w:r>
      <w:r>
        <w:rPr>
          <w:rFonts w:ascii="Times New Roman" w:eastAsia="Times New Roman" w:hAnsi="Times New Roman"/>
          <w:sz w:val="24"/>
          <w:szCs w:val="24"/>
          <w:lang w:eastAsia="pl-PL"/>
        </w:rPr>
        <w:br/>
        <w:t xml:space="preserve">Data: 2020-09-17, godzina: 10:00, </w:t>
      </w:r>
      <w:r>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Nie </w:t>
      </w:r>
      <w:r>
        <w:rPr>
          <w:rFonts w:ascii="Times New Roman" w:eastAsia="Times New Roman" w:hAnsi="Times New Roman"/>
          <w:sz w:val="24"/>
          <w:szCs w:val="24"/>
          <w:lang w:eastAsia="pl-PL"/>
        </w:rPr>
        <w:br/>
        <w:t xml:space="preserve">Wskazać powody: </w:t>
      </w:r>
      <w:r>
        <w:rPr>
          <w:rFonts w:ascii="Times New Roman" w:eastAsia="Times New Roman" w:hAnsi="Times New Roman"/>
          <w:sz w:val="24"/>
          <w:szCs w:val="24"/>
          <w:lang w:eastAsia="pl-PL"/>
        </w:rPr>
        <w:br/>
        <w:t xml:space="preserve">Język lub języki, w jakich mogą być sporządzane oferty lub wnioski o dopuszczenie do udziału w postępowaniu: język polski </w:t>
      </w:r>
    </w:p>
    <w:p w14:paraId="021AA472" w14:textId="77777777" w:rsidR="00507CB5" w:rsidRDefault="00507CB5" w:rsidP="00507CB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IV.6.3) Termin związania ofertą: </w:t>
      </w:r>
      <w:r>
        <w:rPr>
          <w:rFonts w:ascii="Times New Roman" w:eastAsia="Times New Roman" w:hAnsi="Times New Roman"/>
          <w:sz w:val="24"/>
          <w:szCs w:val="24"/>
          <w:lang w:eastAsia="pl-PL"/>
        </w:rPr>
        <w:t xml:space="preserve">do: okres w dniach: 30 (od ostatecznego terminu składania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IV.6.5) Informacje dodatkowe:</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14:paraId="532347C2" w14:textId="77777777" w:rsidR="00507CB5" w:rsidRDefault="00507CB5" w:rsidP="00507CB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ZAŁĄCZNIK I - INFORMACJE DOTYCZĄCE OFERT CZĘŚCIOWYCH </w:t>
      </w:r>
    </w:p>
    <w:p w14:paraId="0B84CCFA" w14:textId="77777777" w:rsidR="00507CB5" w:rsidRDefault="00507CB5" w:rsidP="00507CB5">
      <w:pPr>
        <w:spacing w:after="0" w:line="240" w:lineRule="auto"/>
        <w:rPr>
          <w:rFonts w:ascii="Times New Roman" w:eastAsia="Times New Roman" w:hAnsi="Times New Roman"/>
          <w:sz w:val="24"/>
          <w:szCs w:val="24"/>
          <w:lang w:eastAsia="pl-PL"/>
        </w:rPr>
      </w:pPr>
    </w:p>
    <w:p w14:paraId="00B841BB" w14:textId="77777777" w:rsidR="00507CB5" w:rsidRDefault="00507CB5" w:rsidP="00507CB5">
      <w:pPr>
        <w:spacing w:after="0" w:line="240" w:lineRule="auto"/>
        <w:rPr>
          <w:rFonts w:ascii="Times New Roman" w:eastAsia="Times New Roman" w:hAnsi="Times New Roman"/>
          <w:sz w:val="24"/>
          <w:szCs w:val="24"/>
          <w:lang w:eastAsia="pl-PL"/>
        </w:rPr>
      </w:pPr>
    </w:p>
    <w:p w14:paraId="37BE4B2C" w14:textId="77777777" w:rsidR="00507CB5" w:rsidRDefault="00507CB5" w:rsidP="00507CB5">
      <w:pPr>
        <w:spacing w:after="240" w:line="240" w:lineRule="auto"/>
        <w:rPr>
          <w:rFonts w:ascii="Times New Roman" w:eastAsia="Times New Roman" w:hAnsi="Times New Roman"/>
          <w:sz w:val="24"/>
          <w:szCs w:val="24"/>
          <w:lang w:eastAsia="pl-PL"/>
        </w:rPr>
      </w:pPr>
    </w:p>
    <w:p w14:paraId="1A569F38" w14:textId="77777777" w:rsidR="00507CB5" w:rsidRDefault="00507CB5" w:rsidP="00507CB5">
      <w:pPr>
        <w:pBdr>
          <w:top w:val="single" w:sz="6" w:space="1" w:color="auto"/>
        </w:pBdr>
        <w:spacing w:after="0" w:line="240" w:lineRule="auto"/>
        <w:rPr>
          <w:rFonts w:ascii="Arial" w:eastAsia="Times New Roman" w:hAnsi="Arial" w:cs="Arial"/>
          <w:vanish/>
          <w:sz w:val="16"/>
          <w:szCs w:val="16"/>
          <w:lang w:eastAsia="pl-PL"/>
        </w:rPr>
      </w:pPr>
      <w:r>
        <w:rPr>
          <w:rFonts w:ascii="Arial" w:eastAsia="Times New Roman" w:hAnsi="Arial" w:cs="Arial"/>
          <w:vanish/>
          <w:sz w:val="16"/>
          <w:szCs w:val="16"/>
          <w:lang w:eastAsia="pl-PL"/>
        </w:rPr>
        <w:br w:type="textWrapping" w:clear="all"/>
      </w:r>
    </w:p>
    <w:p w14:paraId="0826EA2F" w14:textId="77777777" w:rsidR="00507CB5" w:rsidRPr="005F5752" w:rsidRDefault="00507CB5" w:rsidP="00507CB5"/>
    <w:p w14:paraId="57F2C173" w14:textId="77777777" w:rsidR="00507CB5" w:rsidRPr="005F5752" w:rsidRDefault="00507CB5" w:rsidP="00507CB5"/>
    <w:p w14:paraId="41F0F69C" w14:textId="4AF7FFC0" w:rsidR="00F8425D" w:rsidRPr="00507CB5" w:rsidRDefault="00F8425D" w:rsidP="00507CB5"/>
    <w:sectPr w:rsidR="00F8425D" w:rsidRPr="00507CB5" w:rsidSect="004A3065">
      <w:headerReference w:type="even" r:id="rId10"/>
      <w:headerReference w:type="default" r:id="rId11"/>
      <w:footerReference w:type="even" r:id="rId12"/>
      <w:footerReference w:type="default" r:id="rId13"/>
      <w:headerReference w:type="first" r:id="rId14"/>
      <w:footerReference w:type="first" r:id="rId15"/>
      <w:pgSz w:w="11906" w:h="16838" w:code="9"/>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2095" w14:textId="77777777" w:rsidR="00E4183F" w:rsidRDefault="00E4183F">
      <w:r>
        <w:separator/>
      </w:r>
    </w:p>
  </w:endnote>
  <w:endnote w:type="continuationSeparator" w:id="0">
    <w:p w14:paraId="11DC0E1E" w14:textId="77777777" w:rsidR="00E4183F" w:rsidRDefault="00E4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822F" w14:textId="77777777"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B0E2488" w14:textId="77777777" w:rsidR="00C71AE1" w:rsidRDefault="00C71A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9A67" w14:textId="49CDE5FD" w:rsidR="00C71AE1" w:rsidRDefault="00507CB5">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348F3915" wp14:editId="262DE599">
              <wp:simplePos x="0" y="0"/>
              <wp:positionH relativeFrom="column">
                <wp:posOffset>-48895</wp:posOffset>
              </wp:positionH>
              <wp:positionV relativeFrom="paragraph">
                <wp:posOffset>110490</wp:posOffset>
              </wp:positionV>
              <wp:extent cx="58293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045A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pt" to="45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HL7+778BAABpAwAADgAAAAAAAAAAAAAAAAAuAgAA&#10;ZHJzL2Uyb0RvYy54bWxQSwECLQAUAAYACAAAACEAXQpKddwAAAAIAQAADwAAAAAAAAAAAAAAAAAZ&#10;BAAAZHJzL2Rvd25yZXYueG1sUEsFBgAAAAAEAAQA8wAAACIFAAAAAA==&#10;"/>
          </w:pict>
        </mc:Fallback>
      </mc:AlternateContent>
    </w:r>
  </w:p>
  <w:p w14:paraId="0FD42562" w14:textId="77777777" w:rsidR="00C71AE1" w:rsidRDefault="00C71AE1" w:rsidP="00DE794A">
    <w:pPr>
      <w:pStyle w:val="Stopka"/>
      <w:tabs>
        <w:tab w:val="clear" w:pos="4536"/>
      </w:tabs>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30757">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30757">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5D6" w14:textId="77777777" w:rsidR="00C71AE1" w:rsidRDefault="00C71AE1">
    <w:pPr>
      <w:pStyle w:val="Stopka"/>
      <w:pBdr>
        <w:bottom w:val="single" w:sz="6" w:space="0" w:color="auto"/>
      </w:pBdr>
      <w:tabs>
        <w:tab w:val="clear" w:pos="4536"/>
        <w:tab w:val="left" w:pos="6237"/>
      </w:tabs>
    </w:pPr>
  </w:p>
  <w:p w14:paraId="5492F86D" w14:textId="77777777" w:rsidR="00C71AE1" w:rsidRDefault="00C71AE1">
    <w:pPr>
      <w:pStyle w:val="Stopka"/>
      <w:tabs>
        <w:tab w:val="clear" w:pos="4536"/>
      </w:tabs>
      <w:jc w:val="center"/>
    </w:pPr>
  </w:p>
  <w:p w14:paraId="25514497" w14:textId="77777777" w:rsidR="00C71AE1" w:rsidRDefault="00C71AE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530757">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F8E8D" w14:textId="77777777" w:rsidR="00E4183F" w:rsidRDefault="00E4183F">
      <w:r>
        <w:separator/>
      </w:r>
    </w:p>
  </w:footnote>
  <w:footnote w:type="continuationSeparator" w:id="0">
    <w:p w14:paraId="12B3049E" w14:textId="77777777" w:rsidR="00E4183F" w:rsidRDefault="00E4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A514" w14:textId="77777777" w:rsidR="00FA1935" w:rsidRDefault="00FA19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EDA2" w14:textId="5AF74131" w:rsidR="00FA1935" w:rsidRDefault="00507CB5" w:rsidP="00507CB5">
    <w:pPr>
      <w:pStyle w:val="Nagwek"/>
      <w:jc w:val="right"/>
    </w:pPr>
    <w:r w:rsidRPr="00B35B74">
      <w:rPr>
        <w:noProof/>
      </w:rPr>
      <w:drawing>
        <wp:inline distT="0" distB="0" distL="0" distR="0" wp14:anchorId="20BAADAA" wp14:editId="36399AE0">
          <wp:extent cx="1226820" cy="73152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731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059F" w14:textId="77777777" w:rsidR="00FA1935" w:rsidRDefault="00FA19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58F"/>
    <w:multiLevelType w:val="hybridMultilevel"/>
    <w:tmpl w:val="F7C4D002"/>
    <w:lvl w:ilvl="0" w:tplc="6738566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8F638D"/>
    <w:multiLevelType w:val="hybridMultilevel"/>
    <w:tmpl w:val="0F2686E0"/>
    <w:lvl w:ilvl="0" w:tplc="AE34ABE6">
      <w:start w:val="2"/>
      <w:numFmt w:val="upperRoman"/>
      <w:lvlText w:val="%1."/>
      <w:lvlJc w:val="left"/>
      <w:pPr>
        <w:ind w:left="1179" w:hanging="72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2" w15:restartNumberingAfterBreak="0">
    <w:nsid w:val="0863659B"/>
    <w:multiLevelType w:val="hybridMultilevel"/>
    <w:tmpl w:val="1602906C"/>
    <w:lvl w:ilvl="0" w:tplc="15862258">
      <w:start w:val="1"/>
      <w:numFmt w:val="upperRoman"/>
      <w:lvlText w:val="%1."/>
      <w:lvlJc w:val="left"/>
      <w:pPr>
        <w:ind w:left="1182" w:hanging="72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 w15:restartNumberingAfterBreak="0">
    <w:nsid w:val="0D0D68B2"/>
    <w:multiLevelType w:val="hybridMultilevel"/>
    <w:tmpl w:val="A4C8398A"/>
    <w:lvl w:ilvl="0" w:tplc="3D8A6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3169A"/>
    <w:multiLevelType w:val="hybridMultilevel"/>
    <w:tmpl w:val="3A6E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B153991"/>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EC05C43"/>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3"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1FD1C70"/>
    <w:multiLevelType w:val="hybridMultilevel"/>
    <w:tmpl w:val="CD0A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5078F"/>
    <w:multiLevelType w:val="hybridMultilevel"/>
    <w:tmpl w:val="E830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7"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318909FE"/>
    <w:multiLevelType w:val="hybridMultilevel"/>
    <w:tmpl w:val="16786BDE"/>
    <w:lvl w:ilvl="0" w:tplc="5CBAAD7C">
      <w:start w:val="2"/>
      <w:numFmt w:val="upperRoman"/>
      <w:lvlText w:val="%1."/>
      <w:lvlJc w:val="left"/>
      <w:pPr>
        <w:ind w:left="1800" w:hanging="720"/>
      </w:pPr>
      <w:rPr>
        <w:rFonts w:hint="default"/>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607105"/>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D027E9"/>
    <w:multiLevelType w:val="hybridMultilevel"/>
    <w:tmpl w:val="50DEA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4" w15:restartNumberingAfterBreak="0">
    <w:nsid w:val="3FBE1099"/>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9" w15:restartNumberingAfterBreak="0">
    <w:nsid w:val="68195720"/>
    <w:multiLevelType w:val="hybridMultilevel"/>
    <w:tmpl w:val="179AB8C8"/>
    <w:lvl w:ilvl="0" w:tplc="3846392E">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F15D61"/>
    <w:multiLevelType w:val="hybridMultilevel"/>
    <w:tmpl w:val="25A808B0"/>
    <w:lvl w:ilvl="0" w:tplc="CC1E1AB8">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2"/>
  </w:num>
  <w:num w:numId="3">
    <w:abstractNumId w:val="25"/>
  </w:num>
  <w:num w:numId="4">
    <w:abstractNumId w:val="31"/>
  </w:num>
  <w:num w:numId="5">
    <w:abstractNumId w:val="13"/>
  </w:num>
  <w:num w:numId="6">
    <w:abstractNumId w:val="17"/>
  </w:num>
  <w:num w:numId="7">
    <w:abstractNumId w:val="28"/>
  </w:num>
  <w:num w:numId="8">
    <w:abstractNumId w:val="2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33"/>
  </w:num>
  <w:num w:numId="13">
    <w:abstractNumId w:val="5"/>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9"/>
  </w:num>
  <w:num w:numId="18">
    <w:abstractNumId w:val="30"/>
  </w:num>
  <w:num w:numId="19">
    <w:abstractNumId w:val="16"/>
  </w:num>
  <w:num w:numId="20">
    <w:abstractNumId w:val="8"/>
  </w:num>
  <w:num w:numId="21">
    <w:abstractNumId w:val="6"/>
  </w:num>
  <w:num w:numId="22">
    <w:abstractNumId w:val="34"/>
  </w:num>
  <w:num w:numId="23">
    <w:abstractNumId w:val="4"/>
  </w:num>
  <w:num w:numId="24">
    <w:abstractNumId w:val="15"/>
  </w:num>
  <w:num w:numId="25">
    <w:abstractNumId w:val="27"/>
  </w:num>
  <w:num w:numId="26">
    <w:abstractNumId w:val="20"/>
  </w:num>
  <w:num w:numId="27">
    <w:abstractNumId w:val="14"/>
  </w:num>
  <w:num w:numId="28">
    <w:abstractNumId w:val="11"/>
  </w:num>
  <w:num w:numId="29">
    <w:abstractNumId w:val="19"/>
  </w:num>
  <w:num w:numId="30">
    <w:abstractNumId w:val="24"/>
  </w:num>
  <w:num w:numId="31">
    <w:abstractNumId w:val="7"/>
  </w:num>
  <w:num w:numId="32">
    <w:abstractNumId w:val="1"/>
  </w:num>
  <w:num w:numId="33">
    <w:abstractNumId w:val="18"/>
  </w:num>
  <w:num w:numId="34">
    <w:abstractNumId w:val="29"/>
  </w:num>
  <w:num w:numId="35">
    <w:abstractNumId w:val="2"/>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10"/>
    <w:rsid w:val="00035908"/>
    <w:rsid w:val="0005576B"/>
    <w:rsid w:val="0006028F"/>
    <w:rsid w:val="00075F17"/>
    <w:rsid w:val="00081158"/>
    <w:rsid w:val="00095B82"/>
    <w:rsid w:val="000B6F85"/>
    <w:rsid w:val="000D5B9A"/>
    <w:rsid w:val="000F6803"/>
    <w:rsid w:val="00107A8F"/>
    <w:rsid w:val="00141C19"/>
    <w:rsid w:val="00161439"/>
    <w:rsid w:val="0017076A"/>
    <w:rsid w:val="00190C87"/>
    <w:rsid w:val="0019403F"/>
    <w:rsid w:val="001A067F"/>
    <w:rsid w:val="001A3506"/>
    <w:rsid w:val="001C7FC2"/>
    <w:rsid w:val="00214BB8"/>
    <w:rsid w:val="00222145"/>
    <w:rsid w:val="00226741"/>
    <w:rsid w:val="002538A3"/>
    <w:rsid w:val="00266058"/>
    <w:rsid w:val="002953ED"/>
    <w:rsid w:val="002A7AFD"/>
    <w:rsid w:val="002D01E5"/>
    <w:rsid w:val="002D3DCD"/>
    <w:rsid w:val="002E2AB4"/>
    <w:rsid w:val="002F3D8C"/>
    <w:rsid w:val="0030109B"/>
    <w:rsid w:val="003070D1"/>
    <w:rsid w:val="003179C9"/>
    <w:rsid w:val="003337B2"/>
    <w:rsid w:val="003378A2"/>
    <w:rsid w:val="003425AE"/>
    <w:rsid w:val="00343202"/>
    <w:rsid w:val="00365B2A"/>
    <w:rsid w:val="003803FD"/>
    <w:rsid w:val="0039616B"/>
    <w:rsid w:val="003966D6"/>
    <w:rsid w:val="003E5137"/>
    <w:rsid w:val="003E646D"/>
    <w:rsid w:val="00420FED"/>
    <w:rsid w:val="0042639C"/>
    <w:rsid w:val="00466550"/>
    <w:rsid w:val="00475A68"/>
    <w:rsid w:val="00485711"/>
    <w:rsid w:val="004957C9"/>
    <w:rsid w:val="004A3065"/>
    <w:rsid w:val="004B36A5"/>
    <w:rsid w:val="004B3AB1"/>
    <w:rsid w:val="004D04CF"/>
    <w:rsid w:val="00507CB5"/>
    <w:rsid w:val="00530757"/>
    <w:rsid w:val="005564D5"/>
    <w:rsid w:val="00566E5F"/>
    <w:rsid w:val="005A0866"/>
    <w:rsid w:val="005A3EFB"/>
    <w:rsid w:val="005B62EB"/>
    <w:rsid w:val="005D2159"/>
    <w:rsid w:val="005D4BB9"/>
    <w:rsid w:val="005E174B"/>
    <w:rsid w:val="005E6C9E"/>
    <w:rsid w:val="005E7BB1"/>
    <w:rsid w:val="005F0F0F"/>
    <w:rsid w:val="00603584"/>
    <w:rsid w:val="00611B3C"/>
    <w:rsid w:val="00622347"/>
    <w:rsid w:val="00643AB1"/>
    <w:rsid w:val="006568C6"/>
    <w:rsid w:val="006606E4"/>
    <w:rsid w:val="00660F18"/>
    <w:rsid w:val="00672643"/>
    <w:rsid w:val="006D37FB"/>
    <w:rsid w:val="006E1AAF"/>
    <w:rsid w:val="006F39A5"/>
    <w:rsid w:val="006F5684"/>
    <w:rsid w:val="006F7F04"/>
    <w:rsid w:val="007210E0"/>
    <w:rsid w:val="00735B1D"/>
    <w:rsid w:val="0073606B"/>
    <w:rsid w:val="00771265"/>
    <w:rsid w:val="007727A4"/>
    <w:rsid w:val="007A74B2"/>
    <w:rsid w:val="007D310D"/>
    <w:rsid w:val="007D7050"/>
    <w:rsid w:val="007E28C8"/>
    <w:rsid w:val="007E7A97"/>
    <w:rsid w:val="007F7B90"/>
    <w:rsid w:val="00857578"/>
    <w:rsid w:val="008812FD"/>
    <w:rsid w:val="008A1710"/>
    <w:rsid w:val="008A5E1E"/>
    <w:rsid w:val="008B3273"/>
    <w:rsid w:val="008D04AC"/>
    <w:rsid w:val="008E31B2"/>
    <w:rsid w:val="008E3EFC"/>
    <w:rsid w:val="008E728D"/>
    <w:rsid w:val="0090018A"/>
    <w:rsid w:val="00913B30"/>
    <w:rsid w:val="0092733A"/>
    <w:rsid w:val="009407D5"/>
    <w:rsid w:val="009755F6"/>
    <w:rsid w:val="009800C7"/>
    <w:rsid w:val="009B34DF"/>
    <w:rsid w:val="00A01248"/>
    <w:rsid w:val="00A2597F"/>
    <w:rsid w:val="00A510D4"/>
    <w:rsid w:val="00A710AE"/>
    <w:rsid w:val="00A808F2"/>
    <w:rsid w:val="00A81C3A"/>
    <w:rsid w:val="00A900D1"/>
    <w:rsid w:val="00A95EE1"/>
    <w:rsid w:val="00A95FB5"/>
    <w:rsid w:val="00AB1F43"/>
    <w:rsid w:val="00AB3060"/>
    <w:rsid w:val="00AB62A1"/>
    <w:rsid w:val="00B111E4"/>
    <w:rsid w:val="00B31990"/>
    <w:rsid w:val="00B3558F"/>
    <w:rsid w:val="00B52BA1"/>
    <w:rsid w:val="00B52FE9"/>
    <w:rsid w:val="00B676C7"/>
    <w:rsid w:val="00B77F53"/>
    <w:rsid w:val="00B83FD7"/>
    <w:rsid w:val="00B84918"/>
    <w:rsid w:val="00B9631E"/>
    <w:rsid w:val="00BF590D"/>
    <w:rsid w:val="00C04620"/>
    <w:rsid w:val="00C13CB8"/>
    <w:rsid w:val="00C60FF9"/>
    <w:rsid w:val="00C660C9"/>
    <w:rsid w:val="00C71AE1"/>
    <w:rsid w:val="00CB0772"/>
    <w:rsid w:val="00CC176C"/>
    <w:rsid w:val="00CD536C"/>
    <w:rsid w:val="00D13724"/>
    <w:rsid w:val="00D509D2"/>
    <w:rsid w:val="00DC2221"/>
    <w:rsid w:val="00DC417D"/>
    <w:rsid w:val="00DD6E36"/>
    <w:rsid w:val="00DD760A"/>
    <w:rsid w:val="00DE794A"/>
    <w:rsid w:val="00E1526C"/>
    <w:rsid w:val="00E219E8"/>
    <w:rsid w:val="00E4183F"/>
    <w:rsid w:val="00E71976"/>
    <w:rsid w:val="00EA2279"/>
    <w:rsid w:val="00EB582F"/>
    <w:rsid w:val="00EF3BEF"/>
    <w:rsid w:val="00F0125C"/>
    <w:rsid w:val="00F0757C"/>
    <w:rsid w:val="00F3476D"/>
    <w:rsid w:val="00F34CF4"/>
    <w:rsid w:val="00F35E2B"/>
    <w:rsid w:val="00F4321F"/>
    <w:rsid w:val="00F73060"/>
    <w:rsid w:val="00F802F0"/>
    <w:rsid w:val="00F81775"/>
    <w:rsid w:val="00F8425D"/>
    <w:rsid w:val="00FA1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3693F"/>
  <w15:chartTrackingRefBased/>
  <w15:docId w15:val="{AB94977B-D805-4A02-9A89-C82986E1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7CB5"/>
    <w:pPr>
      <w:spacing w:after="160" w:line="256" w:lineRule="auto"/>
    </w:pPr>
    <w:rPr>
      <w:rFonts w:ascii="Calibri" w:eastAsia="Calibri" w:hAnsi="Calibri"/>
      <w:sz w:val="22"/>
      <w:szCs w:val="22"/>
      <w:lang w:eastAsia="en-US"/>
    </w:rPr>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Cs w:val="24"/>
    </w:rPr>
  </w:style>
  <w:style w:type="paragraph" w:styleId="Nagwek7">
    <w:name w:val="heading 7"/>
    <w:basedOn w:val="Normalny"/>
    <w:next w:val="Normalny"/>
    <w:qFormat/>
    <w:pPr>
      <w:keepNext/>
      <w:spacing w:line="360" w:lineRule="auto"/>
      <w:outlineLvl w:val="6"/>
    </w:pPr>
    <w:rPr>
      <w:b/>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trPr>
      <w:hidden/>
    </w:tr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rPr>
      <w:rFonts w:ascii="Segoe UI" w:hAnsi="Segoe UI" w:cs="Segoe UI"/>
      <w:sz w:val="18"/>
      <w:szCs w:val="18"/>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rPr>
      <w:bCs/>
      <w:iCs/>
      <w:szCs w:val="24"/>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 w:type="character" w:styleId="Hipercze">
    <w:name w:val="Hyperlink"/>
    <w:uiPriority w:val="99"/>
    <w:rsid w:val="00507CB5"/>
    <w:rPr>
      <w:color w:val="0000FF"/>
      <w:u w:val="single"/>
    </w:rPr>
  </w:style>
  <w:style w:type="paragraph" w:styleId="Akapitzlist">
    <w:name w:val="List Paragraph"/>
    <w:basedOn w:val="Normalny"/>
    <w:uiPriority w:val="34"/>
    <w:qFormat/>
    <w:rsid w:val="0050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olecko.bip.doc.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10</Pages>
  <Words>3556</Words>
  <Characters>21340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Pc</dc:creator>
  <cp:keywords/>
  <cp:lastModifiedBy>Pc</cp:lastModifiedBy>
  <cp:revision>2</cp:revision>
  <cp:lastPrinted>2001-02-10T19:50:00Z</cp:lastPrinted>
  <dcterms:created xsi:type="dcterms:W3CDTF">2020-08-31T11:11:00Z</dcterms:created>
  <dcterms:modified xsi:type="dcterms:W3CDTF">2020-08-31T11:11:00Z</dcterms:modified>
</cp:coreProperties>
</file>