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24" w:rsidRDefault="001F71C0">
      <w:r>
        <w:rPr>
          <w:noProof/>
          <w:lang w:eastAsia="pl-PL"/>
        </w:rPr>
        <w:drawing>
          <wp:inline distT="0" distB="0" distL="0" distR="0" wp14:anchorId="4A5F8350" wp14:editId="33DAFBD0">
            <wp:extent cx="9944100" cy="6645910"/>
            <wp:effectExtent l="0" t="0" r="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D"/>
    <w:rsid w:val="001F71C0"/>
    <w:rsid w:val="005A56F4"/>
    <w:rsid w:val="00955524"/>
    <w:rsid w:val="00AC49A8"/>
    <w:rsid w:val="00C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3BA3-DF35-4943-AA39-3301B5F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%20Eli\2015_2016\SU_2016\FREKWENCJE2015\WYKRES_FREKWENCJA_pa&#378;dziernik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>
                <a:solidFill>
                  <a:schemeClr val="bg1"/>
                </a:solidFill>
              </a:rPr>
              <a:t>ZESTAWIENIE FREKWENCJI W POSZCZEGÓLNYCH KLASACH - WRZESIEŃ 2015</a:t>
            </a:r>
            <a:endParaRPr lang="en-US" sz="1800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solidFill>
          <a:srgbClr val="FF0000"/>
        </a:solidFill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'[WYKRES_FREKWENCJA_październik 2015.xlsx]Arkusz1'!$C$11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>
              <a:gsLst>
                <a:gs pos="32000">
                  <a:srgbClr val="FF0000"/>
                </a:gs>
                <a:gs pos="69000">
                  <a:srgbClr val="FFFF00"/>
                </a:gs>
                <a:gs pos="100000">
                  <a:srgbClr val="FFC000"/>
                </a:gs>
              </a:gsLst>
              <a:lin ang="5400000" scaled="0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BD86ED-1AC0-492C-8C8B-873FEEC2AB37}" type="VALUE">
                      <a:rPr lang="en-US" sz="1600" b="1">
                        <a:solidFill>
                          <a:srgbClr val="FF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 b="0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'[WYKRES_FREKWENCJA_październik 2015.xlsx]Arkusz1'!$B$12:$B$17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'[WYKRES_FREKWENCJA_październik 2015.xlsx]Arkusz1'!$C$12:$C$17</c:f>
              <c:numCache>
                <c:formatCode>0.00%</c:formatCode>
                <c:ptCount val="6"/>
                <c:pt idx="0">
                  <c:v>0.98240000000000005</c:v>
                </c:pt>
                <c:pt idx="1">
                  <c:v>0.94189999999999996</c:v>
                </c:pt>
                <c:pt idx="2">
                  <c:v>0.94589999999999996</c:v>
                </c:pt>
                <c:pt idx="3">
                  <c:v>0.95789999999999997</c:v>
                </c:pt>
                <c:pt idx="4">
                  <c:v>0.93410000000000004</c:v>
                </c:pt>
                <c:pt idx="5">
                  <c:v>0.94679999999999997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77889136"/>
        <c:axId val="677889696"/>
      </c:barChart>
      <c:catAx>
        <c:axId val="67788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677889696"/>
        <c:crosses val="autoZero"/>
        <c:auto val="1"/>
        <c:lblAlgn val="ctr"/>
        <c:lblOffset val="100"/>
        <c:noMultiLvlLbl val="0"/>
      </c:catAx>
      <c:valAx>
        <c:axId val="677889696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677889136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pl-PL"/>
          </a:p>
        </c:txPr>
      </c:legendEntry>
      <c:layout>
        <c:manualLayout>
          <c:xMode val="edge"/>
          <c:yMode val="edge"/>
          <c:x val="0.83376929069475492"/>
          <c:y val="0.45377425982808245"/>
          <c:w val="0.14862742731871159"/>
          <c:h val="0.153131137366442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dcterms:created xsi:type="dcterms:W3CDTF">2015-10-14T15:42:00Z</dcterms:created>
  <dcterms:modified xsi:type="dcterms:W3CDTF">2015-10-14T15:42:00Z</dcterms:modified>
</cp:coreProperties>
</file>