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24" w:rsidRDefault="00A5520E">
      <w:r>
        <w:rPr>
          <w:noProof/>
          <w:lang w:eastAsia="pl-PL"/>
        </w:rPr>
        <w:drawing>
          <wp:inline distT="0" distB="0" distL="0" distR="0" wp14:anchorId="0A43FD0B" wp14:editId="009F90AA">
            <wp:extent cx="9755505" cy="6645910"/>
            <wp:effectExtent l="0" t="0" r="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55524" w:rsidSect="00C67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D"/>
    <w:rsid w:val="001F0B80"/>
    <w:rsid w:val="001F71C0"/>
    <w:rsid w:val="005A56F4"/>
    <w:rsid w:val="006021A2"/>
    <w:rsid w:val="00622D7A"/>
    <w:rsid w:val="006909FB"/>
    <w:rsid w:val="00955524"/>
    <w:rsid w:val="00A040B5"/>
    <w:rsid w:val="00A5520E"/>
    <w:rsid w:val="00AC49A8"/>
    <w:rsid w:val="00BB6559"/>
    <w:rsid w:val="00C67FFD"/>
    <w:rsid w:val="00E179C6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3BA3-DF35-4943-AA39-3301B5F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%20Eli\2015_2016\SU_2016\FREKWENCJE2015\WYKRES_FREKWENCJA_kwiecie&#324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l-PL" sz="18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rPr>
              <a:t>ZESTAWIENIE FREKWENCJI W POSZCZEGÓLNYCH KLASACH - KWIECIEŃ 2016</a:t>
            </a:r>
            <a:endParaRPr lang="en-US" sz="1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16583316701111461"/>
          <c:y val="1.8806286893032018E-2"/>
        </c:manualLayout>
      </c:layout>
      <c:overlay val="0"/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title>
    <c:autoTitleDeleted val="0"/>
    <c:plotArea>
      <c:layout>
        <c:manualLayout>
          <c:layoutTarget val="inner"/>
          <c:xMode val="edge"/>
          <c:yMode val="edge"/>
          <c:x val="9.0238066112545423E-2"/>
          <c:y val="0.11540503856065286"/>
          <c:w val="0.70101282719872615"/>
          <c:h val="0.78893915698924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'[WYKRES_FREKWENCJA_kwiecień 2016.xlsx]Arkusz1'!$C$11</c:f>
              <c:strCache>
                <c:ptCount val="1"/>
                <c:pt idx="0">
                  <c:v>FREKWENCJAW KLASACH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rgbClr val="FFFF00"/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BD86ED-1AC0-492C-8C8B-873FEEC2AB3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fld id="{B5DE10DE-CDB1-45B5-A04B-500F2A77A991}" type="VALUE">
                      <a:rPr lang="en-US" sz="1800">
                        <a:solidFill>
                          <a:srgbClr val="FF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DC60258-5790-42F7-AF2F-906AEB8EF257}" type="VALUE">
                      <a:rPr lang="en-US" sz="1400" b="1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'[WYKRES_FREKWENCJA_kwiecień 2016.xlsx]Arkusz1'!$B$12:$B$17</c:f>
              <c:strCache>
                <c:ptCount val="6"/>
                <c:pt idx="0">
                  <c:v>4 A</c:v>
                </c:pt>
                <c:pt idx="1">
                  <c:v>4 B</c:v>
                </c:pt>
                <c:pt idx="2">
                  <c:v>5 A</c:v>
                </c:pt>
                <c:pt idx="3">
                  <c:v>5 B</c:v>
                </c:pt>
                <c:pt idx="4">
                  <c:v>6 A</c:v>
                </c:pt>
                <c:pt idx="5">
                  <c:v>6 B</c:v>
                </c:pt>
              </c:strCache>
            </c:strRef>
          </c:cat>
          <c:val>
            <c:numRef>
              <c:f>'[WYKRES_FREKWENCJA_kwiecień 2016.xlsx]Arkusz1'!$C$12:$C$17</c:f>
              <c:numCache>
                <c:formatCode>0.00%</c:formatCode>
                <c:ptCount val="6"/>
                <c:pt idx="0">
                  <c:v>0.91679999999999995</c:v>
                </c:pt>
                <c:pt idx="1">
                  <c:v>0.92469999999999997</c:v>
                </c:pt>
                <c:pt idx="2">
                  <c:v>0.85629999999999995</c:v>
                </c:pt>
                <c:pt idx="3">
                  <c:v>0.88270000000000004</c:v>
                </c:pt>
                <c:pt idx="4">
                  <c:v>0.9385</c:v>
                </c:pt>
                <c:pt idx="5">
                  <c:v>0.92830000000000001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86246288"/>
        <c:axId val="686246848"/>
      </c:barChart>
      <c:catAx>
        <c:axId val="68624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pl-PL"/>
          </a:p>
        </c:txPr>
        <c:crossAx val="686246848"/>
        <c:crosses val="autoZero"/>
        <c:auto val="1"/>
        <c:lblAlgn val="ctr"/>
        <c:lblOffset val="100"/>
        <c:noMultiLvlLbl val="0"/>
      </c:catAx>
      <c:valAx>
        <c:axId val="686246848"/>
        <c:scaling>
          <c:orientation val="minMax"/>
          <c:max val="1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400"/>
            </a:pPr>
            <a:endParaRPr lang="pl-PL"/>
          </a:p>
        </c:txPr>
        <c:crossAx val="686246288"/>
        <c:crosses val="autoZero"/>
        <c:crossBetween val="between"/>
      </c:valAx>
      <c:spPr>
        <a:noFill/>
      </c:spPr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pl-PL"/>
          </a:p>
        </c:txPr>
      </c:legendEntry>
      <c:layout>
        <c:manualLayout>
          <c:xMode val="edge"/>
          <c:yMode val="edge"/>
          <c:x val="0.83376929069475492"/>
          <c:y val="0.45377425982808245"/>
          <c:w val="0.14978107232788052"/>
          <c:h val="0.153131137366442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cp:lastPrinted>2016-01-17T17:05:00Z</cp:lastPrinted>
  <dcterms:created xsi:type="dcterms:W3CDTF">2016-05-15T15:38:00Z</dcterms:created>
  <dcterms:modified xsi:type="dcterms:W3CDTF">2016-05-15T15:38:00Z</dcterms:modified>
</cp:coreProperties>
</file>