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524" w:rsidRDefault="008D1D0B">
      <w:r>
        <w:rPr>
          <w:noProof/>
          <w:lang w:eastAsia="pl-PL"/>
        </w:rPr>
        <w:drawing>
          <wp:inline distT="0" distB="0" distL="0" distR="0" wp14:anchorId="3A3DDC6E" wp14:editId="59E230F4">
            <wp:extent cx="9755505" cy="6645910"/>
            <wp:effectExtent l="0" t="0" r="0" b="254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955524" w:rsidSect="00C67F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FD"/>
    <w:rsid w:val="001742B9"/>
    <w:rsid w:val="001A3FD7"/>
    <w:rsid w:val="005A56F4"/>
    <w:rsid w:val="008D1D0B"/>
    <w:rsid w:val="009370E4"/>
    <w:rsid w:val="00955524"/>
    <w:rsid w:val="00AC49A8"/>
    <w:rsid w:val="00C67FFD"/>
    <w:rsid w:val="00CD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77427-6699-43C6-B641-1837A08F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7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kumenty%20Eli\2014_2015\SU\FREKWENCJE\WYKRES_FREKWENCJA_grudzie&#324;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l-PL" sz="1800">
                <a:solidFill>
                  <a:schemeClr val="bg1"/>
                </a:solidFill>
              </a:rPr>
              <a:t>ZESTAWIENIE FREKWENCJI W POSZCZEGÓLNYCH KLASACH - STYCZEŃ 2015</a:t>
            </a:r>
            <a:endParaRPr lang="en-US" sz="1800">
              <a:solidFill>
                <a:schemeClr val="bg1"/>
              </a:solidFill>
            </a:endParaRPr>
          </a:p>
        </c:rich>
      </c:tx>
      <c:layout>
        <c:manualLayout>
          <c:xMode val="edge"/>
          <c:yMode val="edge"/>
          <c:x val="0.16583316701111461"/>
          <c:y val="1.8806286893032018E-2"/>
        </c:manualLayout>
      </c:layout>
      <c:overlay val="0"/>
      <c:spPr>
        <a:solidFill>
          <a:srgbClr val="FF0000"/>
        </a:solidFill>
      </c:spPr>
    </c:title>
    <c:autoTitleDeleted val="0"/>
    <c:plotArea>
      <c:layout>
        <c:manualLayout>
          <c:layoutTarget val="inner"/>
          <c:xMode val="edge"/>
          <c:yMode val="edge"/>
          <c:x val="9.0238066112545423E-2"/>
          <c:y val="0.11540503856065286"/>
          <c:w val="0.70101282719872615"/>
          <c:h val="0.7889391569892437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Arkusz1!$C$11</c:f>
              <c:strCache>
                <c:ptCount val="1"/>
                <c:pt idx="0">
                  <c:v>FREKWENCJAW KLASACH</c:v>
                </c:pt>
              </c:strCache>
            </c:strRef>
          </c:tx>
          <c:spPr>
            <a:solidFill>
              <a:srgbClr val="00B050"/>
            </a:solidFill>
            <a:effectLst>
              <a:outerShdw blurRad="50800" dist="38100" algn="l" rotWithShape="0">
                <a:srgbClr val="008000">
                  <a:alpha val="40000"/>
                </a:srgbClr>
              </a:outerShdw>
            </a:effectLst>
            <a:scene3d>
              <a:camera prst="orthographicFront"/>
              <a:lightRig rig="threePt" dir="t"/>
            </a:scene3d>
            <a:sp3d prstMaterial="matte">
              <a:bevelT w="165100" prst="coolSlant"/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26D00124-F001-4189-AA9C-252461337F7B}" type="VALUE">
                      <a:rPr lang="en-US" sz="1800" b="1">
                        <a:solidFill>
                          <a:srgbClr val="FF0000"/>
                        </a:solidFill>
                      </a:rPr>
                      <a:pPr/>
                      <a:t>[WARTOŚĆ]</a:t>
                    </a:fld>
                    <a:endParaRPr lang="pl-PL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 wrap="square" lIns="38100" tIns="19050" rIns="38100" bIns="19050" anchor="ctr">
                    <a:spAutoFit/>
                  </a:bodyPr>
                  <a:lstStyle/>
                  <a:p>
                    <a:pPr>
                      <a:defRPr sz="1600" b="1">
                        <a:solidFill>
                          <a:srgbClr val="FF0000"/>
                        </a:solidFill>
                      </a:defRPr>
                    </a:pPr>
                    <a:fld id="{AC16A315-2F26-488C-9A17-4651D2530CD4}" type="VALUE">
                      <a:rPr lang="en-US" sz="1400" b="0">
                        <a:solidFill>
                          <a:sysClr val="windowText" lastClr="000000"/>
                        </a:solidFill>
                      </a:rPr>
                      <a:pPr>
                        <a:defRPr sz="1600" b="1">
                          <a:solidFill>
                            <a:srgbClr val="FF0000"/>
                          </a:solidFill>
                        </a:defRPr>
                      </a:pPr>
                      <a:t>[WARTOŚĆ]</a:t>
                    </a:fld>
                    <a:endParaRPr lang="pl-PL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/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Arkusz1!$B$12:$B$17</c:f>
              <c:strCache>
                <c:ptCount val="6"/>
                <c:pt idx="0">
                  <c:v>4 A</c:v>
                </c:pt>
                <c:pt idx="1">
                  <c:v>4 B</c:v>
                </c:pt>
                <c:pt idx="2">
                  <c:v>5 A</c:v>
                </c:pt>
                <c:pt idx="3">
                  <c:v>5 B</c:v>
                </c:pt>
                <c:pt idx="4">
                  <c:v>6 A</c:v>
                </c:pt>
                <c:pt idx="5">
                  <c:v>6 B</c:v>
                </c:pt>
              </c:strCache>
            </c:strRef>
          </c:cat>
          <c:val>
            <c:numRef>
              <c:f>Arkusz1!$C$12:$C$17</c:f>
              <c:numCache>
                <c:formatCode>0.00%</c:formatCode>
                <c:ptCount val="6"/>
                <c:pt idx="0">
                  <c:v>0.92459999999999998</c:v>
                </c:pt>
                <c:pt idx="1">
                  <c:v>0.9153</c:v>
                </c:pt>
                <c:pt idx="2">
                  <c:v>0.92220000000000002</c:v>
                </c:pt>
                <c:pt idx="3">
                  <c:v>0.9133</c:v>
                </c:pt>
                <c:pt idx="4">
                  <c:v>0.87</c:v>
                </c:pt>
                <c:pt idx="5">
                  <c:v>0.88449999999999995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93203264"/>
        <c:axId val="291924768"/>
      </c:barChart>
      <c:catAx>
        <c:axId val="293203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400" b="1"/>
            </a:pPr>
            <a:endParaRPr lang="pl-PL"/>
          </a:p>
        </c:txPr>
        <c:crossAx val="291924768"/>
        <c:crosses val="autoZero"/>
        <c:auto val="1"/>
        <c:lblAlgn val="ctr"/>
        <c:lblOffset val="100"/>
        <c:noMultiLvlLbl val="0"/>
      </c:catAx>
      <c:valAx>
        <c:axId val="291924768"/>
        <c:scaling>
          <c:orientation val="minMax"/>
          <c:max val="1"/>
        </c:scaling>
        <c:delete val="0"/>
        <c:axPos val="l"/>
        <c:majorGridlines/>
        <c:numFmt formatCode="0.00%" sourceLinked="0"/>
        <c:majorTickMark val="out"/>
        <c:minorTickMark val="none"/>
        <c:tickLblPos val="nextTo"/>
        <c:spPr>
          <a:noFill/>
        </c:spPr>
        <c:txPr>
          <a:bodyPr/>
          <a:lstStyle/>
          <a:p>
            <a:pPr>
              <a:defRPr sz="1400"/>
            </a:pPr>
            <a:endParaRPr lang="pl-PL"/>
          </a:p>
        </c:txPr>
        <c:crossAx val="293203264"/>
        <c:crosses val="autoZero"/>
        <c:crossBetween val="between"/>
      </c:valAx>
      <c:spPr>
        <a:noFill/>
      </c:spPr>
    </c:plotArea>
    <c:legend>
      <c:legendPos val="r"/>
      <c:legendEntry>
        <c:idx val="0"/>
        <c:txPr>
          <a:bodyPr/>
          <a:lstStyle/>
          <a:p>
            <a:pPr>
              <a:defRPr sz="1600"/>
            </a:pPr>
            <a:endParaRPr lang="pl-PL"/>
          </a:p>
        </c:txPr>
      </c:legendEntry>
      <c:layout>
        <c:manualLayout>
          <c:xMode val="edge"/>
          <c:yMode val="edge"/>
          <c:x val="0.83376929069475492"/>
          <c:y val="0.45377425982808245"/>
          <c:w val="0.15498838860725303"/>
          <c:h val="0.15313113736644243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Pawello</dc:creator>
  <cp:lastModifiedBy>Paweł</cp:lastModifiedBy>
  <cp:revision>2</cp:revision>
  <dcterms:created xsi:type="dcterms:W3CDTF">2015-02-18T19:19:00Z</dcterms:created>
  <dcterms:modified xsi:type="dcterms:W3CDTF">2015-02-18T19:19:00Z</dcterms:modified>
</cp:coreProperties>
</file>