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Roczny plan pracy wychowawczo – dydaktycznej szkoły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 opracowany został w oparciu o: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Podstawowe kierunki realizacji polityki oświatowej państwa na rok szkolny 2018/2019.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 nadzoru pedagogicznego kuratora oświaty na rok szkolny 2018 / 2019.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Koncepcję pracy Szkoły Podstawowej im. Janusza Korczaka w Dobczynie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sformułowane na posiedzeniu rady pedagogicznej podsumowującym rok szkolny 2017/2018.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Plan pracy w głównych obszarach działalności szkoły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Zarządzanie i organizacja</w:t>
      </w:r>
    </w:p>
    <w:tbl>
      <w:tblPr>
        <w:tblStyle w:val="Tabela-Siatk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04"/>
        <w:gridCol w:w="3402"/>
        <w:gridCol w:w="3685"/>
      </w:tblGrid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 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 realizacji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Przydział obowiązków służbowych wszystkim pracownikom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końca sierpnia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planów pracy dydaktycznej i wychowawczej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końca sierpnia</w:t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Ewaluacja  Programu wychowawczo – profilaktycznego szkoły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ewaluacyjny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półrocze </w:t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Planu nadzoru pedagogicznego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15.09.2018 r.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Sprawowanie nadzoru pedagogicznego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Awans zawodowy nauczycieli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Opiekunowie 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szkoły w środowisku lokalnym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Nauczanie</w:t>
      </w:r>
    </w:p>
    <w:tbl>
      <w:tblPr>
        <w:tblStyle w:val="Tabela-Siatk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04"/>
        <w:gridCol w:w="3402"/>
        <w:gridCol w:w="3685"/>
      </w:tblGrid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 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 realizacji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podstawy programowej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pracy zespołów nauczycieli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Wicedyrektor, zespoły nauczycieli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 poradniami psychologiczno-pedagogicznymi i rodzicami w celu rozpoznania indywidualnych potrzeb i możliwości uczniów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8" w:hRule="atLeast"/>
        </w:trPr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konkursów szkolnych i pozaszkolnych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 uczniami mającymi trudności w nauce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wyników nauczania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Kształcenie u uczniów poczucia odpowiedzialności za uzyskane oceny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Kontrola właściwego i systematycznego oceniania uczniów przez nauczycieli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Obserwacje lekcji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Wicedyrektor 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Według harmonogramu 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Wychowanie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04"/>
        <w:gridCol w:w="3402"/>
        <w:gridCol w:w="3685"/>
      </w:tblGrid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 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 realizacji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Realizowanie programu Wychowawczo – profilaktycznego szkoły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Monitorowanie zachowań uczniów</w:t>
              <w:br/>
              <w:t>oraz przeciwdziałanie zachowaniom nagannym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uroczystości i imprez kulturalnych, artystycznych oraz wycieczek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Organizacja opieki pedagogicznej</w:t>
              <w:br/>
              <w:t>poprzez współpracę wychowawców z rodzicami uczniów oraz poradnią psychologiczno-pedagogiczną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wszyscy nauczyciele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Kształtowanie samorządności poprzez</w:t>
              <w:br/>
              <w:t>pracę samorządu uczniowskiego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samorządu, wychowawcy klas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Organizacja pomocy socjalnej uczniom z rodzin znajdujących się w trudnej sytuacji rodzinnej i życiowej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Dyrektor szkoły, wychowawcy klas przy współpracy z GOPS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pracy wychowawczo – profilaktycznej na rok szkolny 2018/2019</w:t>
      </w:r>
    </w:p>
    <w:tbl>
      <w:tblPr>
        <w:tblW w:w="1406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801"/>
        <w:gridCol w:w="2664"/>
        <w:gridCol w:w="1776"/>
        <w:gridCol w:w="3010"/>
        <w:gridCol w:w="1486"/>
        <w:gridCol w:w="2326"/>
      </w:tblGrid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OBSZAR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b/>
                <w:lang w:eastAsia="en-US"/>
              </w:rPr>
              <w:t>ZADANIA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ADRESACI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SPOSÓB REALIZACJI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ODPOWIEDZIALNI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1. Kształtowanie postawy społeczno - obywatelskiej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1.Kształtowanie postawy praworządności, poszanowania prawa</w:t>
              <w:br/>
              <w:t>i przestrzegania norm poprzez 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a) respektowanie prawa wewnątrzszkolnego oraz respektowanie norm społecznych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b) respektowanie praw dziecka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c) dostarczenie wiedzy</w:t>
              <w:br/>
              <w:t xml:space="preserve"> o zachowaniach dysfunkcyjnych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d) uczenie krytycznego stosunku do mediów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2. Kształtowanie poczucia własnej wartości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3. Kształtowanie systemu wartości przeciw zachowaniom dysfunkcyjnym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. Wspieranie prawidłowego rozwoju emocjonalnego </w:t>
              <w:br/>
              <w:t>i społecznego, w tym koleżeństwa i przyjaźni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a) zapobieganie niedostatkom ekonomicznym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5. Budowanie atmosfery wzajemnego szacunku </w:t>
              <w:br/>
              <w:t>w społeczności szkolnej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Zapoznanie uczniów z regulaminami szkolnymi ( Statutem Szkoły, WZO, programem wychowawczo – profilaktycznym).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>Stosowanie statutowego systemu kar i nagród. Wspólne ustalenie norm współżycia w klasie</w:t>
              <w:br/>
              <w:t>i przestrzeganie ich</w:t>
              <w:br/>
              <w:t>w praktyce.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>Prowadzenie lekcji wychowawczych na temat praw dziecka, instytucji wspierających dziecko, telefonów zaufania.</w:t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>Podejmowanie na lekcjach wychowawczych tematów odpowiedzialności prawnej                i moralnej (pogadanka, dyskusje).</w:t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>Podejmowanie na lekcjach wychowawczych rozmów,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 xml:space="preserve">na temat roli mediów </w:t>
              <w:br/>
              <w:t>w kształtowaniu negatywnych wzorców zachowania.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>Promowanie sukcesów przez pochwały, nagrody, informacje na gazetce szkolnej. Dokonywanie prezentacji osiągnięć ucznia.</w:t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Organizowanie lekcji na temat celów życiowych, sensu życia, tolerancji, szacunku  wobec różnic między ludźmi, pomocy osobom niepełnosprawnym, starszym, samotnym.</w:t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Stwarzanie okazji do przeżywania sukcesów, do prezentowania swoich pasji, zainteresowań.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0"/>
              <w:textAlignment w:val="baseline"/>
              <w:rPr/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>Dofinansowanie kosztów wycieczek, dofinansowanie obiadów.</w:t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 xml:space="preserve">Realizacja projektów unijnych, organizowanie zajęć wyrównawczych dla dzieci </w:t>
              <w:br/>
              <w:t>z trudnościami w uczeniu się.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>Organizowanie działań mających na celu integrowanie zespołów klasowych (dyskoteki, wycieczki, wolontariat, itp)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>Zabawa szkolna ‘Andrzejki’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wrzesień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listopad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wychowawcy klas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Nauczyciele, 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Nauczyciele, 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Wychowawcy klas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wychowawcy klas IV -VIII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2. Wspieranie rozwoju intelektualnego 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1. Wspieranie uczniów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zdolnych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2. Wspieranie uczniów mających trudności </w:t>
              <w:br/>
              <w:t>w nauce, zapobieganie niepowodzeniom dydaktycznym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3. Pomoc uczniom niepełnosprawnym </w:t>
              <w:br/>
              <w:t xml:space="preserve">w pokonywaniu deficytów </w:t>
              <w:br/>
              <w:t>i integrowanie ich</w:t>
              <w:br/>
              <w:t>z rówieśnikami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4. Tworzenie warunków do rozwijania przez uczniów indywidualnych zainteresowań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5. Rozbudzanie </w:t>
              <w:br/>
              <w:t>w uczniach zainteresowań czytelniczych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VII - VIII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Uczniowie klas II - VIII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ab/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K. Majewski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D. Małecki 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K. Majewski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F. Izdebski,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F. Izdebski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K. Majewski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F. Izdebski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M. Szczurowski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E. Kurek 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K. Majewski</w:t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17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M. Szczurowski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D. Małecki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VI - VIII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uczniowie klas  IV – VI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Uczniowie klas I – III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IV – VIII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IV - VIII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Uczniowie klas VI – VIII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uczniowie klas IV – VI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V- VI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IV - VI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uczniowie klas IV – VI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uczniowie klas IV – VIII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uczniowie klas IV – VI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IV - VIII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klas I-III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IV-VII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Klasy I-III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Przygotowanie uczniów do egzaminu ośmioklasisty z matematyki i języka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>Udział w międzynarodowym konkursie „ Kangur matematyczny”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Dostosowanie stopnia trudności zadań do możliwości ucznia.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Diagnozowanie trudności </w:t>
              <w:br/>
              <w:t>i potrzeb ucznia. Organizowanie zajęć wyrównawczych, logopedycznych, zajęć indywidualnych, dostosowanie programów nauczania do indywidualnych możliwości ucznia.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Zajęcia dydaktyczno-wyrównawcze z języka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Calibri" w:cs="Times New Roman"/>
                <w:kern w:val="2"/>
                <w:lang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Calibri" w:cs="Times New Roman"/>
                <w:kern w:val="2"/>
                <w:lang w:eastAsia="en-US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lang w:eastAsia="en-US" w:bidi="hi-IN"/>
              </w:rPr>
              <w:t xml:space="preserve">Zajęcia dydaktyczne – wyrównawcze z języka polskiego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Zajęcia rozwijające umiejętność uczenia się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Zajęcia dydaktyczno-wyrównawcze z matematyki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Gimnastyka korekcyjna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Zajęcia logopedyczne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Trening umiejętności społecznych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Konsultacje ze specjalistami, kierowanie do PPP.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Konsultacje ze specjalistami, kierowanie do PPP.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Integrowanie wychowawczych działań szkoły i rodziny.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Stosowanie aktywizujących metod nauczania, oceniania motywującego, indywidualizacji procesu nauczania i oceniania.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Diagnozowanie trudności</w:t>
              <w:br/>
              <w:t>i potrzeb ucznia.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Współpraca nauczycieli przedmiotowych </w:t>
              <w:br/>
              <w:t>z nauczycielem wspomagającym ucznia niepełnosprawnego.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Zajęcia korekcyjno – kompensacyjne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Zajęcia rozwijające umiejętność uczenia się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Zajęcia rozwijające umiejętność uczenia się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Prowadzenie zajęć w kołach przedmiotowych. Zachęcanie uczniów do udziału w zawodach sportowych, turniejach.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Nauka programowania i kodowania dla uczniów klas I – III „Kod do przyszłości”.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Dzień sportu na orliku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Turniej 4 Gmin o Puchar Wójta Gminy Strachówka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Rozgrywki rejonowe w ramach rozgrywek Szkolnego Związku Sportowego Powiatu Wołomińskiego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tabs>
                <w:tab w:val="left" w:pos="1830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Turniej Niepodległości w Piłce Nożnej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Gminny Turniej Piłki Nożnej Halowej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Turniej piłki nożnej w Dobczynie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Mistrzostwa Gminy Wołomin – biegi przełajowe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Mistrzostwa Powiatu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- biegi przełajowe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Mikołajkowy Turniej Koszykówki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Mistrzostwa Gminy Wołomin – piłka ręczna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Mistrzostwa Gminy Klembów – tenis stołowy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Mistrzostwa Gminy i Rejonu Wołomin – tenis stołowy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Mistrzostwa Gminy Wołomin – tenis stołowy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Przygotowanie inscenizacji.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Wprowadzenie na zajęciach </w:t>
              <w:br/>
              <w:t>w klasach młodszych elementów bajkoterapii.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Ogólnopolski konkurs czytelniczy „Gang Słodziaków”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Konkurs czytelniczy „Jestem użytkownikiem biblioteki”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Ogólnopolska akcja wspólnego czytania „Jak nie czytam, jak czytam”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marzec 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wrzesień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wrzesień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wrzesień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listopad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marzec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maj czerwiec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wrzesień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grudzień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styczeń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grudzień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styczeń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styczeń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wrzesień - listopad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październik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maj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czerwiec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Janusz Dalak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Renata Dalak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Wychowawcy klas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Nauczyciele, wychowawcy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Monika Gromek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Monika Gromek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Anita Barabasz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Janusz Dalak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Magdalena Poziomkowska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Dorota Żegota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Nauczyciele, 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Katarzyna Górecka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Katarzyna Górecka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Izabela Olszewska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Damian Ołdak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Nauczyciele klas I – III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Monika Gromek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Janusz Dalak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Sylwia Koszteyn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Damian Ołdak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Damian Ołdak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Damian Ołdak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Damian Ołdak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 klas I-III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Nauczyciele klas I – III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Dorota Doroszkiewicz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Dorota Doroszkiewicz 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3.Edukacja zdrowotna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Propagowanie zdrowego bezpiecznego</w:t>
              <w:br/>
              <w:t>i higienicznego stylu życia.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2. Przestrzeganie zasad bezpieczeństwa </w:t>
              <w:br/>
              <w:t>w różnych sytuacjach.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3. Kształtowanie postaw</w:t>
              <w:br/>
              <w:t>i nawyków proekologicznych.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 - 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Uczniowie klas 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Uczniowie klas 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Uczniowie klas 0-III i świetlicy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 - 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Ia, Ib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0a, 0b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IV-VIII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34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tabs>
                <w:tab w:val="left" w:pos="134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Zajęcia dydaktyczne</w:t>
              <w:br/>
              <w:t>i wychowawcze na temat właściwego odżywiania się, ubierania, higieny i chorób.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Gazetki tematyczne, filmy </w:t>
              <w:br/>
              <w:t>i dyskusje na temat zagrożeń cywilizacyjnych.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Promowanie zdrowego żywienia przez akcję „5 porcji zdrowia w szkole”.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„</w:t>
            </w: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Tęczowe smaki lubią wszystkie dzieciaki”.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„</w:t>
            </w: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Śniadanie daje moc”.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Program badań przesiewowych słuchu dla uczniów klas pierwszych szkół podstawowych z województwa mazowieckiego w roku 2018/2019 realizowany przez Instytut Fizjologii i Patologii Słuchu.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  <w:t>Spotkanie z leśniczym „ Dzień drzewa”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Rozwijanie tężyzny fizycznej poprzez lekcje wychowania fizycznego.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Dbałość o czystość, ład </w:t>
              <w:br/>
              <w:t>i estetykę otoczenia.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/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Rozmowy na temat: niebezpiecznej zabawy </w:t>
              <w:br/>
              <w:t xml:space="preserve">w różnych miejscach, organizowanie bezpiecznych zabaw w czasie ferii i wakacji, kontakt z przedmiotami niebezpiecznymi, kontakt </w:t>
              <w:br/>
              <w:t>z osobami obcymi, bezpieczne korzystanie  z różnych urządzeń, itp.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„</w:t>
            </w: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Akademia bezpiecznego Puchatka”.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Zapoznanie uczniów </w:t>
              <w:br/>
              <w:t>z pojęciem cyberprzemocy</w:t>
              <w:br/>
              <w:t>i sposobami zapobiegania jej.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Profilaktyczne spotkanie z Policjantem „Jak być bezpiecznym na drodze.”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>Praktyczne zapoznanie uczniów ze sposobami udzielania pierwszej pomocy.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Organizowanie pogadanek </w:t>
              <w:br/>
              <w:t>i gazetek tematycznych, projekcja filmów edukacyjnych.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Zajęcia na lekcjach przyrody </w:t>
              <w:br/>
              <w:t>i biologii. Pogadanki na lekcjach wychowawczych rozwijające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en-US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en-US" w:bidi="hi-IN"/>
              </w:rPr>
              <w:t xml:space="preserve">umiejętności podejmowania działań na rzecz ochrony przyrody w swoim środowisku.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październik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wrzesień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Nauczyciele, 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Wychowawcy klas</w:t>
              <w:br/>
              <w:t xml:space="preserve"> I-III.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Dorota Żegota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Magdalena Poziomkowska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Dorota Żegota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Magdalena Poziomkowska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Magdalena Poziomkowska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Beata Fala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Nauczyciele, 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Wychowawcy klas I - 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Dorota Żegota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Magdalena Poziomkowska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Nauczyciele, 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Edyta Nieroda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nauczyciele, 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 przedmiotu, 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4. Profilaktyka zagrożeń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1. Wyposażenie uczniów, rodziców i nauczycieli </w:t>
              <w:br/>
              <w:t>w wiedzę</w:t>
              <w:br/>
              <w:t xml:space="preserve">o uzależnieniach </w:t>
              <w:br/>
              <w:t>i metodach  wychodzenia z nich.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2. Podniesienie umiejętności </w:t>
              <w:br/>
              <w:t>i wiedzy na sposobów radzenia sobie</w:t>
              <w:br/>
              <w:t xml:space="preserve">z przejawami agresji </w:t>
              <w:br/>
              <w:t>i przemocy.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3.Uświadomienie uczniom skutków uzależnienia od środków masowego przekazu </w:t>
              <w:br/>
              <w:t>i multimediów.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4. Kształtowanie postaw asertywnych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IV-VIII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IV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Pogadanki z zakresu profilaktyki uzależnień.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Prowadzenie lekcji wychowawczych na temat zagrożeń związanych </w:t>
              <w:br/>
              <w:t>z uzależnieniami.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Systematyczna edukacja</w:t>
              <w:br/>
              <w:t>w zakresie radzenia sobie</w:t>
              <w:br/>
              <w:t>z własnymi trudnym uczuciami oraz w zakresie ochrony przed agresją i przemocą.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„</w:t>
            </w: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Jak być dobrym kolegą” - program profilaktyczny zapobieganiu agresji w klasie i szkole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Prowadzenie zajęć komputerowych </w:t>
              <w:br/>
              <w:t>i wychowawczych na temat uzależnienia od: komputera, gier komputerowych, internetu, telewizji, telefonów komórkowych.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Omawianie zagrożeń związanych </w:t>
              <w:br/>
              <w:t xml:space="preserve">z korzystaniem </w:t>
              <w:br/>
              <w:t>z internetu oraz ujawnieniem danych osobowych.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Prowadzenie zajęć wychowawczych na temat umiejętności zachowania się </w:t>
              <w:br/>
              <w:t xml:space="preserve">w sytuacjach stresu, frustracji, zagrożeń, radzenia sobie z presją. Kształtowanie </w:t>
              <w:br/>
              <w:t>i rozwijanie umiejętności odmawiania.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cały rok 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Nauczyciele, wychowawcy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Nauczyciele, wychowawcy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Katarzyna Górecka Sylwia Koszteyn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Nauczyciele, wychowawcy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Wychowawcy klas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5. Kształtowanie postaw obywatelskich </w:t>
              <w:br/>
              <w:t>i patriotycznych.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1. Rozwijanie postawy patriotycznej, poczucia wspólnoty narodowej, kulturowej.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2. Pielęgnowanie </w:t>
              <w:br/>
              <w:t>i tworzenie tradycji szkoły.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Uczniowie klas IA, IB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uczniowie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Organizowanie akademii </w:t>
              <w:br/>
              <w:t>z okazji świąt państwowych</w:t>
              <w:br/>
              <w:t>i ważnych rocznic.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Poznawanie historii Polski </w:t>
              <w:br/>
              <w:t>i regionu.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Organizowanie wyjść do teatru i muzeum.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Kształtowanie postaw wyrażających szacunek  do symboli i tradycji narodowych oraz tradycji związanych </w:t>
              <w:br/>
              <w:t xml:space="preserve">z rodziną, szkołą </w:t>
              <w:br/>
              <w:t>i społecznością lokalną.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Organizowanie uroczystości związanych z życiem szkoły.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Pasowanie pierwszoklasisty,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Akademia z okazji Dnia Edukacji Narodowej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Święto Niepodległości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Jasełka,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Miesiąc Pamięci Narodowej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59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Dzień patrona szkoły.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160"/>
              <w:textAlignment w:val="baseline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Organizowanie akcji na rzecz potrzebujących np. zbieranie darów dla dzieci</w:t>
              <w:br/>
              <w:t>z domu dziecka, zbieranie nakrętek dla fundacji „Pomocna dłoń”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 szkolny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październik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listopad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grudzień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kwiecień 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czerwiec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cały rok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Wszyscy nauczyciele, wychowawcy klas.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Dorota Żegota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Magdalena Poziomkowska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Monika Rybak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Monika Gromek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Agnieszka Witkowska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Elżbieta Pielach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Katarzyna Górecka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Sylwia Koszteyn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Ewa Młynarczyk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Agnieszka Witkowska          Edyta Nieroda Anita Ba</w:t>
            </w:r>
            <w:bookmarkStart w:id="0" w:name="_Hlk492837105"/>
            <w:bookmarkEnd w:id="0"/>
            <w:r>
              <w:rPr>
                <w:rFonts w:eastAsia="Calibri" w:cs="Times New Roman" w:ascii="Times New Roman" w:hAnsi="Times New Roman"/>
                <w:lang w:eastAsia="en-US"/>
              </w:rPr>
              <w:t>rabasz</w:t>
            </w:r>
          </w:p>
        </w:tc>
      </w:tr>
    </w:tbl>
    <w:p>
      <w:pPr>
        <w:pStyle w:val="Normal"/>
        <w:tabs>
          <w:tab w:val="left" w:pos="660" w:leader="none"/>
        </w:tabs>
        <w:spacing w:lineRule="auto" w:line="259" w:before="0" w:after="16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 xml:space="preserve">Zadania opiekuńcze </w:t>
      </w:r>
    </w:p>
    <w:tbl>
      <w:tblPr>
        <w:tblW w:w="1314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345"/>
        <w:gridCol w:w="3544"/>
        <w:gridCol w:w="3260"/>
      </w:tblGrid>
      <w:tr>
        <w:trPr/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Zadania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 xml:space="preserve">Osoba odpowiedzialna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 xml:space="preserve">Termin realizacji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Organizacja opieki pedagogicznej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Wszyscy nauczyciele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Zapewnienie pomocy psychologiczno - pedagogicznej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Wychowawcy,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Nauczyciele wspomagający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Objęcie opieką świetlicy wszystkich dzieci wymagających takiej opieki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Wychowawcy klas, wychowawcy świetlicy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Organizacja opieki wychowawczej uczniom znajdującym się w trudnej sytuacji życiowej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Wychowawcy klas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Zapewnienie obiadów w szkole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Wychowawcy klas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Dyrektor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Organizacja pomocy materialnej dla uczniów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Dyrektor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Według potrzeb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 xml:space="preserve">Harmonogram posiedzeń rady pedagogicznej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314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9"/>
        <w:gridCol w:w="3513"/>
        <w:gridCol w:w="9067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Tematyka/cel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Sierpień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Organizacyjne – przygotowanie pracy szkoły w roku szkolnym 2018/2019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Wrzesień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Organizacyjne – przyjęcie Planu nadzoru pedagogicznego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Listopad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Szkoleniowe - tematyka związana z priorytetami MEN, zmiany w przepisach prawa oświatowego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Styczeń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Klasyfikacyjne – klasyfikacja śródroczna, podsumowanie półrocznej pracy szkoły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Kwiecień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Szkoleniowe – tematyka aktualna dla szkoły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Czerwiec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Klasyfikacyjne – klasyfikacja roczna, podsumowanie pracy szkoły w rok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8"/>
          <w:u w:val="single"/>
        </w:rPr>
        <w:t>KALENDARZ WYDARZEŃ I UROCZYSTOŚCI SZKOLNYCH</w:t>
      </w:r>
    </w:p>
    <w:p>
      <w:pPr>
        <w:pStyle w:val="Normal"/>
        <w:tabs>
          <w:tab w:val="left" w:pos="4111" w:leader="none"/>
        </w:tabs>
        <w:spacing w:before="0" w:after="0"/>
        <w:jc w:val="center"/>
        <w:rPr>
          <w:rFonts w:ascii="Times New Roman" w:hAnsi="Times New Roman"/>
          <w:b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w roku szkolnym 2018/201</w:t>
      </w:r>
      <w:bookmarkStart w:id="1" w:name="_GoBack"/>
      <w:bookmarkEnd w:id="1"/>
      <w:r>
        <w:rPr>
          <w:rFonts w:ascii="Times New Roman" w:hAnsi="Times New Roman"/>
          <w:b/>
          <w:sz w:val="24"/>
          <w:szCs w:val="28"/>
          <w:u w:val="single"/>
        </w:rPr>
        <w:t>9</w:t>
      </w:r>
    </w:p>
    <w:p>
      <w:pPr>
        <w:pStyle w:val="Normal"/>
        <w:tabs>
          <w:tab w:val="left" w:pos="4111" w:leader="none"/>
        </w:tabs>
        <w:spacing w:before="0" w:after="0"/>
        <w:rPr>
          <w:rFonts w:ascii="Times New Roman" w:hAnsi="Times New Roman"/>
          <w:b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</w:r>
    </w:p>
    <w:tbl>
      <w:tblPr>
        <w:tblW w:w="146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2039"/>
        <w:gridCol w:w="1950"/>
        <w:gridCol w:w="3639"/>
        <w:gridCol w:w="2466"/>
        <w:gridCol w:w="2436"/>
        <w:gridCol w:w="2"/>
        <w:gridCol w:w="2152"/>
      </w:tblGrid>
      <w:tr>
        <w:trPr>
          <w:trHeight w:val="263" w:hRule="atLeast"/>
          <w:cantSplit w:val="true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Miesiąc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Termin</w:t>
            </w:r>
          </w:p>
        </w:tc>
        <w:tc>
          <w:tcPr>
            <w:tcW w:w="3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5"/>
              <w:rPr>
                <w:szCs w:val="24"/>
              </w:rPr>
            </w:pPr>
            <w:r>
              <w:rPr>
                <w:szCs w:val="24"/>
              </w:rPr>
              <w:t>Uroczystość - wydarzenie</w:t>
            </w:r>
          </w:p>
        </w:tc>
        <w:tc>
          <w:tcPr>
            <w:tcW w:w="4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Wykonawcy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Uwagi</w:t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3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Osoby odpow.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Współuczestnicy</w:t>
            </w:r>
          </w:p>
        </w:tc>
        <w:tc>
          <w:tcPr>
            <w:tcW w:w="21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agwek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Uroczyste rozpoczęcie roku szkolnego 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Dyrektor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Zebranie z  rodzicami – wybory do RR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Dyrektor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16.30-17.30 OP-III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17.30 IV - VIII</w:t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Spotkanie z Samorządem Uczniowskim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Dyrektor, SU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M.Rybak,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Termin do uzg.</w:t>
            </w:r>
          </w:p>
        </w:tc>
      </w:tr>
      <w:tr>
        <w:trPr>
          <w:trHeight w:val="1318" w:hRule="atLeast"/>
          <w:cantSplit w:val="true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agwek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Ślubowanie I klas,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Akademia z okazji Dnia Edukacji Narodowej 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M. Poziomkowska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D. Żegota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M. Rybak, 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agwek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Dzień wolny od zajęć dydaktyczno-wychowawczych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agwek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/>
                <w:szCs w:val="28"/>
              </w:rPr>
              <w:t>Zebranie z rodzicami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Dyrektor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Nauczyciele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16.30-17.30 OP-III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17.30 IV - VIII</w:t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agwek5"/>
              <w:rPr/>
            </w:pPr>
            <w:r>
              <w:rPr>
                <w:b w:val="false"/>
                <w:bCs/>
                <w:szCs w:val="24"/>
              </w:rPr>
              <w:t xml:space="preserve">100  - lecie Niepodległości Polski –akademia 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M. Gromek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 xml:space="preserve">A. Barabasz 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Zabawa szkolna – „Andrzejki”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Wychowawcy 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klas IV- VIII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63" w:hRule="atLeast"/>
          <w:cantSplit w:val="true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GRUDZIEŃ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Mikołajki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Rodzice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Spotkania wigilijne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A. Witkowska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Zebranie z rodzicami. 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nformacja o przewidywanych ocenach na I półrocze roku szkolnego 2018/2019. 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Informacja o ocenach niedostatecznych.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Dyrektor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Nauczyciele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Cs w:val="24"/>
              </w:rPr>
              <w:t>16.30-17.30 OP-III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Cs w:val="24"/>
              </w:rPr>
              <w:t>17.30 IV - VIII</w:t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23- 31  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Zimowa przerwa świąteczna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1090" w:hRule="atLeast"/>
          <w:cantSplit w:val="true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agwek3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agwek3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20"/>
                <w:szCs w:val="24"/>
              </w:rPr>
              <w:t>21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Dzień Babci, Dzień Dziadka - uroczysta akademia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>Wychowawcy klas I – III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i OP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1090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agwek3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color w:val="000020"/>
                <w:szCs w:val="24"/>
              </w:rPr>
            </w:pPr>
            <w:r>
              <w:rPr>
                <w:rFonts w:ascii="Times New Roman" w:hAnsi="Times New Roman"/>
                <w:b/>
                <w:color w:val="000020"/>
                <w:szCs w:val="24"/>
              </w:rPr>
              <w:t>22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Cs w:val="24"/>
              </w:rPr>
              <w:t>Rada klasyfikacyjna, podsumowanie I półrocza roku szkolnego 2018/2019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Dzień otwarty – spotkania z rodzicami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Dyrektor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Nauczyciele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15.15 – 17.00</w:t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28.01.- 10.02.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Ferie zimowe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MARZEC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 xml:space="preserve">Rekolekcje 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A.Witkowska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Powitanie Wiosny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D. Ołdak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J. Dalak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I. Olszewska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SU, wychowawcy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Zebranie z Rodzicami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Dyrektor, Wychowawcy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Nauczyciele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16.30-17.30 OP-III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17.30 IV - VIII</w:t>
            </w:r>
          </w:p>
        </w:tc>
      </w:tr>
      <w:tr>
        <w:trPr>
          <w:trHeight w:val="520" w:hRule="atLeast"/>
          <w:cantSplit w:val="true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KWIECIEŃ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15,16,17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Egzamin ósmoklasisty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>Dni wolne od zajęć dydaktyczno – wychowawczych dal klas I- VII i OP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Dyrektor, Wicedyrektor, Komisje Egzaminacyjne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Nauczyciele, Wychowawcy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jc w:val="left"/>
              <w:rPr/>
            </w:pPr>
            <w:r>
              <w:rPr>
                <w:rFonts w:ascii="Times New Roman" w:hAnsi="Times New Roman"/>
                <w:szCs w:val="24"/>
              </w:rPr>
              <w:t>9.00</w:t>
            </w:r>
          </w:p>
        </w:tc>
      </w:tr>
      <w:tr>
        <w:trPr>
          <w:trHeight w:val="520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18 - 23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Wiosenna przerwa świąteczna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1570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>Miesiąc Pamięci Narodowej – apel lub festiwal,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Cs w:val="24"/>
              </w:rPr>
              <w:t>Dzień Flagi Rzeczypospolitej Polskiej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E. Pielach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MAJ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/>
                <w:b/>
                <w:b/>
                <w:color w:val="0000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1,2,3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/>
                <w:color w:val="00002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Dni wolne od zajęć dydaktyczno-wychowawczych.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>
            <w:pPr>
              <w:pStyle w:val="Normal"/>
              <w:spacing w:beforeAutospacing="1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Zebranie z rodzicami. 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nformacja o przewidywanych ocenach na II półrocze roku szkolnego 2018/2019. 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Informacja o ocenach niedostatecznych.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Dyrektor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Nauczyciele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Cs w:val="24"/>
              </w:rPr>
              <w:t>16.30-17.30 OP-III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Cs w:val="24"/>
              </w:rPr>
              <w:t>17.30 IV - VIII</w:t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Matki Dzień Ojca – uroczysta akademia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>Wychowawcy klas I – III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i OP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/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733" w:hRule="atLeast"/>
          <w:cantSplit w:val="true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CZERWIEC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Cs w:val="24"/>
              </w:rPr>
              <w:t>Święto patrona szkoły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Cs w:val="24"/>
              </w:rPr>
              <w:t>Dzień Dziecka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>K. Górecka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>S. Koszteyn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>E. Młynarczyk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>Wychowawcy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>Nauczyciele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Cs/>
                <w:szCs w:val="24"/>
              </w:rPr>
              <w:t>RR, SU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20"/>
                <w:szCs w:val="24"/>
              </w:rPr>
              <w:t>13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Cs w:val="24"/>
              </w:rPr>
              <w:t>Rada klasyfikacyjna,  podsumowanie   roku szkolnego 2018/2019</w:t>
            </w:r>
          </w:p>
          <w:p>
            <w:pPr>
              <w:pStyle w:val="Normal"/>
              <w:spacing w:before="0" w:after="0"/>
              <w:rPr/>
            </w:pPr>
            <w:bookmarkStart w:id="2" w:name="__DdeLink__846_3942070658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Zebrania z rodzicami – dzień otwarty</w:t>
            </w:r>
            <w:bookmarkEnd w:id="2"/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Dyrektor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Wychowawcy</w:t>
            </w:r>
          </w:p>
          <w:p>
            <w:pPr>
              <w:pStyle w:val="Normal"/>
              <w:tabs>
                <w:tab w:val="left" w:pos="411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Cs w:val="24"/>
              </w:rPr>
              <w:t>Nauczyciele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15.15 – 17.00</w:t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" w:before="0" w:after="0"/>
              <w:jc w:val="center"/>
              <w:rPr>
                <w:rFonts w:ascii="Times New Roman" w:hAnsi="Times New Roman"/>
                <w:b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19,20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" w:before="0"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Dzień wolny od zajęć dydaktyczno-wychowawczych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30" w:before="0" w:after="0"/>
              <w:jc w:val="center"/>
              <w:rPr>
                <w:rFonts w:ascii="Times New Roman" w:hAnsi="Times New Roman"/>
                <w:b/>
                <w:b/>
                <w:color w:val="000020"/>
                <w:szCs w:val="24"/>
              </w:rPr>
            </w:pPr>
            <w:r>
              <w:rPr>
                <w:rFonts w:ascii="Times New Roman" w:hAnsi="Times New Roman"/>
                <w:b/>
                <w:color w:val="000020"/>
                <w:szCs w:val="24"/>
              </w:rPr>
              <w:t>21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30" w:before="0"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Uroczyste zakończenie roku szkolnego 2018/2019</w:t>
            </w:r>
          </w:p>
          <w:p>
            <w:pPr>
              <w:pStyle w:val="Normal"/>
              <w:spacing w:lineRule="atLeast" w:line="30" w:before="0" w:after="0"/>
              <w:rPr>
                <w:rFonts w:ascii="Times New Roman" w:hAnsi="Times New Roman"/>
                <w:color w:val="000020"/>
                <w:szCs w:val="24"/>
              </w:rPr>
            </w:pPr>
            <w:r>
              <w:rPr>
                <w:rFonts w:ascii="Times New Roman" w:hAnsi="Times New Roman"/>
                <w:color w:val="000020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Dyrektor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3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Cs w:val="24"/>
                <w:lang w:val="de-DE"/>
              </w:rPr>
              <w:t xml:space="preserve">24.06  -31.08. 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30" w:before="0" w:after="0"/>
              <w:rPr/>
            </w:pPr>
            <w:r>
              <w:rPr>
                <w:rFonts w:ascii="Times New Roman" w:hAnsi="Times New Roman"/>
                <w:color w:val="000000"/>
                <w:szCs w:val="24"/>
                <w:lang w:val="de-DE"/>
              </w:rPr>
              <w:t xml:space="preserve">Wakacje 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30" w:before="0" w:after="0"/>
              <w:jc w:val="center"/>
              <w:rPr>
                <w:rFonts w:ascii="Times New Roman" w:hAnsi="Times New Roman"/>
                <w:b/>
                <w:b/>
                <w:color w:val="000020"/>
                <w:szCs w:val="24"/>
              </w:rPr>
            </w:pPr>
            <w:r>
              <w:rPr>
                <w:rFonts w:ascii="Times New Roman" w:hAnsi="Times New Roman"/>
                <w:b/>
                <w:color w:val="000020"/>
                <w:szCs w:val="24"/>
              </w:rPr>
              <w:t>26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30" w:before="0"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Rada podsumowująca rok szkolny 2018/2019</w:t>
            </w:r>
          </w:p>
          <w:p>
            <w:pPr>
              <w:pStyle w:val="Normal"/>
              <w:spacing w:lineRule="atLeast" w:line="30" w:before="0" w:after="0"/>
              <w:rPr>
                <w:rFonts w:ascii="Times New Roman" w:hAnsi="Times New Roman"/>
                <w:color w:val="000020"/>
                <w:szCs w:val="24"/>
              </w:rPr>
            </w:pPr>
            <w:r>
              <w:rPr>
                <w:rFonts w:ascii="Times New Roman" w:hAnsi="Times New Roman"/>
                <w:color w:val="000020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Dyrektor, wicedyrektor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agwek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SIERPIEŃ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22-23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Egzaminy  poprawkowe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Dyrektor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111" w:leader="none"/>
              </w:tabs>
              <w:spacing w:before="0" w:after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bCs/>
          <w:sz w:val="23"/>
          <w:szCs w:val="23"/>
        </w:rPr>
      </w:pPr>
      <w:r>
        <w:rPr>
          <w:bCs/>
          <w:sz w:val="23"/>
          <w:szCs w:val="23"/>
        </w:rPr>
        <w:t>RR - Rada Rodziców</w:t>
      </w:r>
    </w:p>
    <w:p>
      <w:pPr>
        <w:pStyle w:val="NormalWeb"/>
        <w:spacing w:beforeAutospacing="0" w:before="0" w:afterAutospacing="0" w:after="0"/>
        <w:rPr>
          <w:color w:val="000000" w:themeColor="text1"/>
        </w:rPr>
      </w:pPr>
      <w:r>
        <w:rPr>
          <w:bCs/>
          <w:sz w:val="23"/>
          <w:szCs w:val="23"/>
        </w:rPr>
        <w:t>SU – Samorząd Uczniowski</w:t>
      </w:r>
    </w:p>
    <w:p>
      <w:pPr>
        <w:pStyle w:val="Normal"/>
        <w:tabs>
          <w:tab w:val="left" w:pos="4111" w:leader="none"/>
        </w:tabs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tabs>
          <w:tab w:val="left" w:pos="4111" w:leader="none"/>
        </w:tabs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Terminy: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2211" w:right="0" w:hanging="2211"/>
        <w:jc w:val="left"/>
        <w:rPr/>
      </w:pPr>
      <w:r>
        <w:rPr>
          <w:b/>
          <w:color w:val="000000" w:themeColor="text1"/>
        </w:rPr>
        <w:t xml:space="preserve">20.12.18  /  16.05.19 - </w:t>
      </w:r>
      <w:r>
        <w:rPr>
          <w:b w:val="false"/>
          <w:bCs w:val="false"/>
          <w:color w:val="000000"/>
        </w:rPr>
        <w:t xml:space="preserve">Wystawienie przewidywanych ocen klasyfikacyjnych z </w:t>
      </w:r>
      <w:r>
        <w:rPr>
          <w:b w:val="false"/>
          <w:bCs w:val="false"/>
          <w:color w:val="000000" w:themeColor="text1"/>
        </w:rPr>
        <w:t>zajęć edukacyjnych  „</w:t>
      </w:r>
      <w:r>
        <w:rPr>
          <w:b w:val="false"/>
          <w:bCs w:val="false"/>
          <w:i/>
          <w:color w:val="000000" w:themeColor="text1"/>
        </w:rPr>
        <w:t>ołówkiem</w:t>
      </w:r>
      <w:r>
        <w:rPr>
          <w:b w:val="false"/>
          <w:bCs w:val="false"/>
          <w:color w:val="000000" w:themeColor="text1"/>
        </w:rPr>
        <w:t>”.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2211" w:right="0" w:hanging="0"/>
        <w:jc w:val="left"/>
        <w:rPr/>
      </w:pPr>
      <w:r>
        <w:rPr>
          <w:b w:val="false"/>
          <w:bCs w:val="false"/>
          <w:color w:val="000000" w:themeColor="text1"/>
        </w:rPr>
        <w:t xml:space="preserve">Zebranie z rodzicami – poinformowanie o przewidywanych ocenach. 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2211" w:right="0" w:hanging="0"/>
        <w:jc w:val="left"/>
        <w:rPr/>
      </w:pPr>
      <w:r>
        <w:rPr>
          <w:b w:val="false"/>
          <w:bCs w:val="false"/>
          <w:color w:val="000000" w:themeColor="text1"/>
        </w:rPr>
        <w:t xml:space="preserve">Informacja o  ocenach niedostatecznych. 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right="0" w:hanging="0"/>
        <w:jc w:val="left"/>
        <w:rPr/>
      </w:pPr>
      <w:r>
        <w:rPr>
          <w:b/>
          <w:color w:val="000000" w:themeColor="text1"/>
        </w:rPr>
        <w:t>08.01.18   /  30.05.19 - A</w:t>
      </w:r>
      <w:r>
        <w:rPr>
          <w:color w:val="000000" w:themeColor="text1"/>
        </w:rPr>
        <w:t>rkusze wychowawców klas (ocena z  zachowania).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right="0" w:hanging="0"/>
        <w:jc w:val="left"/>
        <w:rPr/>
      </w:pPr>
      <w:r>
        <w:rPr>
          <w:b/>
          <w:color w:val="000000" w:themeColor="text1"/>
        </w:rPr>
        <w:t>18.01.19  / 10 .06.18  - W</w:t>
      </w:r>
      <w:r>
        <w:rPr>
          <w:color w:val="000000" w:themeColor="text1"/>
        </w:rPr>
        <w:t>ystawienie ocen „ długopisem”.</w:t>
        <w:br/>
      </w:r>
      <w:r>
        <w:rPr>
          <w:b/>
          <w:color w:val="000000" w:themeColor="text1"/>
        </w:rPr>
        <w:t>22.01.19 /   13.06.19 -  R</w:t>
      </w:r>
      <w:r>
        <w:rPr>
          <w:color w:val="000000" w:themeColor="text1"/>
        </w:rPr>
        <w:t>ada pedagogiczna ( klasyfikowanie i promowanie).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2211" w:right="0" w:hanging="0"/>
        <w:jc w:val="left"/>
        <w:rPr/>
      </w:pPr>
      <w:r>
        <w:rPr>
          <w:color w:val="000000" w:themeColor="text1"/>
        </w:rPr>
        <w:t>Dzień otwarty – spotkania z rodzicami.</w:t>
      </w:r>
    </w:p>
    <w:p>
      <w:pPr>
        <w:pStyle w:val="NormalWeb"/>
        <w:spacing w:beforeAutospacing="0" w:before="0" w:afterAutospacing="0" w:after="0"/>
        <w:rPr>
          <w:bCs/>
          <w:sz w:val="23"/>
          <w:szCs w:val="23"/>
        </w:rPr>
      </w:pPr>
      <w:r>
        <w:rPr>
          <w:bCs/>
          <w:sz w:val="23"/>
          <w:szCs w:val="23"/>
        </w:rPr>
      </w:r>
    </w:p>
    <w:p>
      <w:pPr>
        <w:pStyle w:val="Normal"/>
        <w:tabs>
          <w:tab w:val="left" w:pos="4111" w:leader="none"/>
        </w:tabs>
        <w:spacing w:before="0" w:after="0"/>
        <w:rPr>
          <w:bCs/>
          <w:sz w:val="23"/>
          <w:szCs w:val="23"/>
        </w:rPr>
      </w:pPr>
      <w:r>
        <w:rPr>
          <w:bCs/>
          <w:sz w:val="23"/>
          <w:szCs w:val="23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6509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5526a4"/>
    <w:pPr>
      <w:keepNext w:val="true"/>
      <w:tabs>
        <w:tab w:val="left" w:pos="4111" w:leader="none"/>
      </w:tabs>
      <w:overflowPunct w:val="true"/>
      <w:spacing w:lineRule="auto" w:line="240" w:before="0" w:after="0"/>
      <w:textAlignment w:val="baseline"/>
      <w:outlineLvl w:val="0"/>
    </w:pPr>
    <w:rPr>
      <w:rFonts w:ascii="Times New Roman" w:hAnsi="Times New Roman" w:eastAsia="Times New Roman" w:cs="Times New Roman"/>
      <w:sz w:val="32"/>
      <w:szCs w:val="20"/>
      <w:u w:val="single"/>
    </w:rPr>
  </w:style>
  <w:style w:type="paragraph" w:styleId="Nagwek3">
    <w:name w:val="Heading 3"/>
    <w:basedOn w:val="Normal"/>
    <w:link w:val="Nagwek3Znak"/>
    <w:qFormat/>
    <w:rsid w:val="005526a4"/>
    <w:pPr>
      <w:keepNext w:val="true"/>
      <w:tabs>
        <w:tab w:val="left" w:pos="4111" w:leader="none"/>
      </w:tabs>
      <w:overflowPunct w:val="true"/>
      <w:spacing w:lineRule="auto" w:line="240" w:before="0" w:after="0"/>
      <w:jc w:val="center"/>
      <w:textAlignment w:val="baseline"/>
      <w:outlineLvl w:val="2"/>
    </w:pPr>
    <w:rPr>
      <w:rFonts w:ascii="Times New Roman" w:hAnsi="Times New Roman" w:eastAsia="Times New Roman" w:cs="Times New Roman"/>
      <w:sz w:val="31"/>
      <w:szCs w:val="31"/>
      <w:u w:val="single"/>
    </w:rPr>
  </w:style>
  <w:style w:type="paragraph" w:styleId="Nagwek5">
    <w:name w:val="Heading 5"/>
    <w:basedOn w:val="Normal"/>
    <w:link w:val="Nagwek5Znak"/>
    <w:qFormat/>
    <w:rsid w:val="005526a4"/>
    <w:pPr>
      <w:keepNext w:val="true"/>
      <w:tabs>
        <w:tab w:val="left" w:pos="4111" w:leader="none"/>
      </w:tabs>
      <w:overflowPunct w:val="true"/>
      <w:spacing w:lineRule="auto" w:line="240" w:before="0" w:after="0"/>
      <w:textAlignment w:val="baseline"/>
      <w:outlineLvl w:val="4"/>
    </w:pPr>
    <w:rPr>
      <w:rFonts w:ascii="Times New Roman" w:hAnsi="Times New Roman" w:eastAsia="Times New Roman" w:cs="Times New Roman"/>
      <w:b/>
      <w:sz w:val="24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526a4"/>
    <w:rPr>
      <w:rFonts w:ascii="Times New Roman" w:hAnsi="Times New Roman" w:eastAsia="Times New Roman" w:cs="Times New Roman"/>
      <w:sz w:val="32"/>
      <w:szCs w:val="20"/>
      <w:u w:val="single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5526a4"/>
    <w:rPr>
      <w:rFonts w:ascii="Times New Roman" w:hAnsi="Times New Roman" w:eastAsia="Times New Roman" w:cs="Times New Roman"/>
      <w:sz w:val="31"/>
      <w:szCs w:val="31"/>
      <w:u w:val="single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5526a4"/>
    <w:rPr>
      <w:rFonts w:ascii="Times New Roman" w:hAnsi="Times New Roman" w:eastAsia="Times New Roman" w:cs="Times New Roman"/>
      <w:b/>
      <w:sz w:val="24"/>
      <w:szCs w:val="23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6509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qFormat/>
    <w:rsid w:val="005526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enter" w:pos="7002" w:leader="none"/>
        <w:tab w:val="right" w:pos="140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1650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Application>LibreOffice/6.0.3.2$Windows_x86 LibreOffice_project/8f48d515416608e3a835360314dac7e47fd0b821</Application>
  <Pages>21</Pages>
  <Words>2301</Words>
  <Characters>16000</Characters>
  <CharactersWithSpaces>17986</CharactersWithSpaces>
  <Paragraphs>632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2018-08-24T14:45:00Z</dcterms:created>
  <dc:creator>Kasia Zarychta</dc:creator>
  <dc:description/>
  <dc:language>pl-PL</dc:language>
  <cp:lastModifiedBy/>
  <cp:lastPrinted>2018-10-05T09:09:50Z</cp:lastPrinted>
  <dcterms:modified xsi:type="dcterms:W3CDTF">2018-10-09T11:28:33Z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