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6" w:rsidRPr="00250A14" w:rsidRDefault="000B4AE6" w:rsidP="00E953F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50A14">
        <w:rPr>
          <w:rFonts w:ascii="Times New Roman" w:hAnsi="Times New Roman" w:cs="Times New Roman"/>
          <w:b/>
          <w:sz w:val="32"/>
          <w:szCs w:val="32"/>
          <w:lang w:eastAsia="pl-PL"/>
        </w:rPr>
        <w:t>Analiza wyników sprawdzianu w szóstej klasie</w:t>
      </w:r>
    </w:p>
    <w:p w:rsidR="000B4AE6" w:rsidRPr="00250A14" w:rsidRDefault="000B4AE6" w:rsidP="00E953F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50A14">
        <w:rPr>
          <w:rFonts w:ascii="Times New Roman" w:hAnsi="Times New Roman" w:cs="Times New Roman"/>
          <w:b/>
          <w:sz w:val="32"/>
          <w:szCs w:val="32"/>
          <w:lang w:eastAsia="pl-PL"/>
        </w:rPr>
        <w:t>Szkoły Podstawowej w Dobczynie</w:t>
      </w:r>
    </w:p>
    <w:p w:rsidR="000B4AE6" w:rsidRPr="00250A14" w:rsidRDefault="000B4AE6" w:rsidP="00E953F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50A14">
        <w:rPr>
          <w:rFonts w:ascii="Times New Roman" w:hAnsi="Times New Roman" w:cs="Times New Roman"/>
          <w:b/>
          <w:sz w:val="32"/>
          <w:szCs w:val="32"/>
          <w:lang w:eastAsia="pl-PL"/>
        </w:rPr>
        <w:t>rok szk. 2011/2012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      Dnia </w:t>
      </w:r>
      <w:r w:rsidRPr="00250A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 kwietnia 2012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 roku uczniowie klasy szóstej przystąpili do sprawdzianu, którego celem jest zbadanie, w jakim stopniu abiturienci opanowali umiejętności opisane w standardach wymagań egzaminacyjnych.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Badane były umiejętności z następujących obszarów:</w:t>
      </w:r>
    </w:p>
    <w:p w:rsidR="000B4AE6" w:rsidRPr="00250A14" w:rsidRDefault="000B4AE6" w:rsidP="00F51D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Czytanie</w:t>
      </w:r>
    </w:p>
    <w:p w:rsidR="000B4AE6" w:rsidRPr="00250A14" w:rsidRDefault="000B4AE6" w:rsidP="00F51D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Pisanie</w:t>
      </w:r>
    </w:p>
    <w:p w:rsidR="000B4AE6" w:rsidRPr="00250A14" w:rsidRDefault="000B4AE6" w:rsidP="00F51D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Rozumowanie</w:t>
      </w:r>
    </w:p>
    <w:p w:rsidR="000B4AE6" w:rsidRPr="00250A14" w:rsidRDefault="000B4AE6" w:rsidP="00F51D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Korzystanie z informacji</w:t>
      </w:r>
    </w:p>
    <w:p w:rsidR="000B4AE6" w:rsidRPr="00250A14" w:rsidRDefault="000B4AE6" w:rsidP="00F51D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Wykorzystanie wiedzy w praktyce</w:t>
      </w:r>
    </w:p>
    <w:p w:rsidR="000B4AE6" w:rsidRPr="00250A14" w:rsidRDefault="000B4AE6" w:rsidP="00BB6C1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     W roku szkolnym 2011/2012 w Szkole Podstawowej w Dobczynie do sprawdzianu przystąpiło 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15 uczniów, wszyscy rozwiązywali arkusz standardowy </w:t>
      </w:r>
      <w:r w:rsidRPr="00250A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S-1-122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250A14">
        <w:rPr>
          <w:rFonts w:ascii="Times New Roman" w:hAnsi="Times New Roman" w:cs="Times New Roman"/>
          <w:sz w:val="24"/>
          <w:szCs w:val="24"/>
        </w:rPr>
        <w:t xml:space="preserve">Zestaw egzaminacyjny zawierał 26 zadań sprawdzających poziom opanowania umiejętności </w:t>
      </w:r>
      <w:r w:rsidRPr="00250A14">
        <w:rPr>
          <w:rFonts w:ascii="Times New Roman" w:hAnsi="Times New Roman" w:cs="Times New Roman"/>
          <w:sz w:val="24"/>
          <w:szCs w:val="24"/>
        </w:rPr>
        <w:br/>
        <w:t xml:space="preserve">i wiadomości zawartych w standardach wymagań egzaminacyjnych. Spośród wszystkich zadań testowych 20 należało do wielokrotnego wyboru, 6 wymagało udzielenia dłuższej odpowiedzi. </w:t>
      </w:r>
      <w:r w:rsidRPr="00250A14">
        <w:rPr>
          <w:rFonts w:ascii="Times New Roman" w:hAnsi="Times New Roman" w:cs="Times New Roman"/>
          <w:sz w:val="24"/>
          <w:szCs w:val="24"/>
        </w:rPr>
        <w:br/>
        <w:t>4 zadania otwarte sprawdzały kompetencje matematyczne, a 2 – polonistyczne. Za poprawne wykonanie wszystkich zadań uczeń otrzymywał maksymalnie 40 punktów. Sprawdzian trwał 60 min., zaś dla uczniów z dysfunkcjami mógł być przedłużony o 30 min.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>WYNIKI SPRAWDZIANU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Porównanie średniego wyniku szkoły z wynikami uzyskanymi przez uczniów w kraju </w:t>
      </w:r>
      <w:r w:rsidRPr="00250A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i w jednostkach samorządu terytorialnego 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1. Porównanie średnich wyników uczniów ze sprawdzianu 2012</w:t>
      </w: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5"/>
        <w:gridCol w:w="4103"/>
      </w:tblGrid>
      <w:tr w:rsidR="000B4AE6" w:rsidRPr="00250A14">
        <w:trPr>
          <w:trHeight w:val="300"/>
        </w:trPr>
        <w:tc>
          <w:tcPr>
            <w:tcW w:w="2985" w:type="dxa"/>
          </w:tcPr>
          <w:p w:rsidR="000B4AE6" w:rsidRPr="00250A14" w:rsidRDefault="000B4AE6" w:rsidP="00A75577">
            <w:pPr>
              <w:pStyle w:val="NormalnyWeb"/>
              <w:jc w:val="both"/>
              <w:rPr>
                <w:rStyle w:val="Pogrubienie"/>
                <w:bCs/>
              </w:rPr>
            </w:pPr>
            <w:r w:rsidRPr="00250A14">
              <w:t>kraj  </w:t>
            </w:r>
            <w:r w:rsidRPr="00250A14">
              <w:rPr>
                <w:rStyle w:val="Pogrubienie"/>
                <w:bCs/>
              </w:rPr>
              <w:t xml:space="preserve">            </w:t>
            </w:r>
          </w:p>
        </w:tc>
        <w:tc>
          <w:tcPr>
            <w:tcW w:w="4103" w:type="dxa"/>
          </w:tcPr>
          <w:p w:rsidR="000B4AE6" w:rsidRPr="00250A14" w:rsidRDefault="000B4AE6" w:rsidP="00C52C23">
            <w:pPr>
              <w:pStyle w:val="NormalnyWeb"/>
              <w:jc w:val="center"/>
            </w:pPr>
            <w:r w:rsidRPr="00250A14">
              <w:rPr>
                <w:rStyle w:val="Pogrubienie"/>
                <w:bCs/>
              </w:rPr>
              <w:t>22,75</w:t>
            </w:r>
          </w:p>
        </w:tc>
      </w:tr>
      <w:tr w:rsidR="000B4AE6" w:rsidRPr="00250A14">
        <w:trPr>
          <w:trHeight w:val="360"/>
        </w:trPr>
        <w:tc>
          <w:tcPr>
            <w:tcW w:w="2985" w:type="dxa"/>
          </w:tcPr>
          <w:p w:rsidR="000B4AE6" w:rsidRPr="00250A14" w:rsidRDefault="000B4AE6" w:rsidP="00A75577">
            <w:pPr>
              <w:pStyle w:val="NormalnyWeb"/>
              <w:jc w:val="both"/>
            </w:pPr>
            <w:r w:rsidRPr="00250A14">
              <w:t xml:space="preserve">województwo    </w:t>
            </w:r>
          </w:p>
        </w:tc>
        <w:tc>
          <w:tcPr>
            <w:tcW w:w="4103" w:type="dxa"/>
          </w:tcPr>
          <w:p w:rsidR="000B4AE6" w:rsidRPr="00250A14" w:rsidRDefault="000B4AE6" w:rsidP="00C52C23">
            <w:pPr>
              <w:pStyle w:val="NormalnyWeb"/>
              <w:jc w:val="center"/>
            </w:pPr>
            <w:r w:rsidRPr="00250A14">
              <w:rPr>
                <w:rStyle w:val="Pogrubienie"/>
                <w:bCs/>
              </w:rPr>
              <w:t>23,87</w:t>
            </w:r>
          </w:p>
        </w:tc>
      </w:tr>
      <w:tr w:rsidR="000B4AE6" w:rsidRPr="00250A14">
        <w:trPr>
          <w:trHeight w:val="340"/>
        </w:trPr>
        <w:tc>
          <w:tcPr>
            <w:tcW w:w="2985" w:type="dxa"/>
          </w:tcPr>
          <w:p w:rsidR="000B4AE6" w:rsidRPr="00250A14" w:rsidRDefault="000B4AE6" w:rsidP="00A75577">
            <w:pPr>
              <w:pStyle w:val="NormalnyWeb"/>
              <w:jc w:val="both"/>
              <w:rPr>
                <w:rStyle w:val="Pogrubienie"/>
                <w:bCs/>
              </w:rPr>
            </w:pPr>
            <w:r w:rsidRPr="00250A14">
              <w:t>powiat </w:t>
            </w:r>
            <w:r w:rsidRPr="00250A14">
              <w:rPr>
                <w:rStyle w:val="Pogrubienie"/>
                <w:bCs/>
              </w:rPr>
              <w:t xml:space="preserve">          </w:t>
            </w:r>
          </w:p>
        </w:tc>
        <w:tc>
          <w:tcPr>
            <w:tcW w:w="4103" w:type="dxa"/>
          </w:tcPr>
          <w:p w:rsidR="000B4AE6" w:rsidRPr="00250A14" w:rsidRDefault="000B4AE6" w:rsidP="00C52C23">
            <w:pPr>
              <w:pStyle w:val="NormalnyWeb"/>
              <w:jc w:val="center"/>
            </w:pPr>
            <w:r w:rsidRPr="00250A14">
              <w:rPr>
                <w:rStyle w:val="Pogrubienie"/>
                <w:bCs/>
              </w:rPr>
              <w:t>23,68</w:t>
            </w:r>
          </w:p>
        </w:tc>
      </w:tr>
      <w:tr w:rsidR="000B4AE6" w:rsidRPr="00250A14">
        <w:trPr>
          <w:trHeight w:val="390"/>
        </w:trPr>
        <w:tc>
          <w:tcPr>
            <w:tcW w:w="2985" w:type="dxa"/>
          </w:tcPr>
          <w:p w:rsidR="000B4AE6" w:rsidRPr="00250A14" w:rsidRDefault="000B4AE6" w:rsidP="00A75577">
            <w:pPr>
              <w:pStyle w:val="NormalnyWeb"/>
              <w:jc w:val="both"/>
              <w:rPr>
                <w:rStyle w:val="Pogrubienie"/>
                <w:bCs/>
              </w:rPr>
            </w:pPr>
            <w:r w:rsidRPr="00250A14">
              <w:t>gmina    </w:t>
            </w:r>
            <w:r w:rsidRPr="00250A14">
              <w:rPr>
                <w:rStyle w:val="Pogrubienie"/>
                <w:bCs/>
              </w:rPr>
              <w:t xml:space="preserve">        </w:t>
            </w:r>
          </w:p>
        </w:tc>
        <w:tc>
          <w:tcPr>
            <w:tcW w:w="4103" w:type="dxa"/>
          </w:tcPr>
          <w:p w:rsidR="000B4AE6" w:rsidRPr="00250A14" w:rsidRDefault="000B4AE6" w:rsidP="00C52C23">
            <w:pPr>
              <w:pStyle w:val="NormalnyWeb"/>
              <w:jc w:val="center"/>
            </w:pPr>
            <w:r w:rsidRPr="00250A14">
              <w:rPr>
                <w:rStyle w:val="Pogrubienie"/>
                <w:bCs/>
              </w:rPr>
              <w:t>22,16</w:t>
            </w:r>
          </w:p>
        </w:tc>
      </w:tr>
      <w:tr w:rsidR="000B4AE6" w:rsidRPr="00250A14">
        <w:trPr>
          <w:trHeight w:val="555"/>
        </w:trPr>
        <w:tc>
          <w:tcPr>
            <w:tcW w:w="2985" w:type="dxa"/>
          </w:tcPr>
          <w:p w:rsidR="000B4AE6" w:rsidRPr="00250A14" w:rsidRDefault="000B4AE6" w:rsidP="00A75577">
            <w:pPr>
              <w:pStyle w:val="NormalnyWeb"/>
              <w:jc w:val="both"/>
              <w:rPr>
                <w:rStyle w:val="Pogrubienie"/>
                <w:bCs/>
                <w:color w:val="C00000"/>
              </w:rPr>
            </w:pPr>
            <w:r w:rsidRPr="00250A14">
              <w:rPr>
                <w:rStyle w:val="Pogrubienie"/>
                <w:bCs/>
                <w:color w:val="C00000"/>
              </w:rPr>
              <w:t>szkoła      </w:t>
            </w:r>
          </w:p>
        </w:tc>
        <w:tc>
          <w:tcPr>
            <w:tcW w:w="4103" w:type="dxa"/>
          </w:tcPr>
          <w:p w:rsidR="000B4AE6" w:rsidRPr="00250A14" w:rsidRDefault="000B4AE6" w:rsidP="00C52C23">
            <w:pPr>
              <w:pStyle w:val="NormalnyWeb"/>
              <w:jc w:val="center"/>
              <w:rPr>
                <w:b/>
                <w:bCs/>
                <w:color w:val="C00000"/>
              </w:rPr>
            </w:pPr>
            <w:r w:rsidRPr="00250A14">
              <w:rPr>
                <w:b/>
                <w:bCs/>
                <w:color w:val="C00000"/>
              </w:rPr>
              <w:t>21,47</w:t>
            </w: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Uczniowie naszej szkoły rozwiązujący arkusz standardowy uzyskali średni wynik </w:t>
      </w:r>
      <w:r w:rsidRPr="00250A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21,47 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t>pkt.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Średnia naszej szkoły jest </w:t>
      </w:r>
      <w:r w:rsidRPr="00250A1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niższa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 od średniej gminy, od średniej powiatu, województwa i kraju. 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2. Zestawienie danych statystycznych w klasie VI(wynik w punktach)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149"/>
      </w:tblGrid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Wynik średni 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21,5</w:t>
            </w:r>
          </w:p>
        </w:tc>
      </w:tr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Wynik maksymalny 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</w:tr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Wynik minimalny 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Mediana – wynik środkowy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21</w:t>
            </w:r>
          </w:p>
        </w:tc>
      </w:tr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Modalna/dominanta - wynik najczęściej </w:t>
            </w: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występujący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lastRenderedPageBreak/>
              <w:t>21</w:t>
            </w:r>
          </w:p>
        </w:tc>
      </w:tr>
      <w:tr w:rsidR="000B4AE6" w:rsidRPr="00250A14">
        <w:tc>
          <w:tcPr>
            <w:tcW w:w="4214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Odchylenie standardowe </w:t>
            </w:r>
          </w:p>
        </w:tc>
        <w:tc>
          <w:tcPr>
            <w:tcW w:w="414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7,52</w:t>
            </w: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50A1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Wyniki indywidualne. 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3. Rozkład wyników indywidualnych wszystkich uczniów szkoły w Dobczynie rozwiązujących arkusz standardowy.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Liczba uczniów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Liczba uczniów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Liczba uczniów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lang w:eastAsia="pl-PL"/>
              </w:rPr>
              <w:t>Liczba uczniów</w:t>
            </w: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5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4. Wyniki uczniów w skali </w:t>
      </w:r>
      <w:proofErr w:type="spellStart"/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staninowej</w:t>
      </w:r>
      <w:proofErr w:type="spellEnd"/>
    </w:p>
    <w:tbl>
      <w:tblPr>
        <w:tblW w:w="49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973"/>
        <w:gridCol w:w="867"/>
        <w:gridCol w:w="1076"/>
        <w:gridCol w:w="971"/>
        <w:gridCol w:w="971"/>
        <w:gridCol w:w="971"/>
        <w:gridCol w:w="971"/>
        <w:gridCol w:w="971"/>
        <w:gridCol w:w="871"/>
      </w:tblGrid>
      <w:tr w:rsidR="000B4AE6" w:rsidRPr="00250A14">
        <w:trPr>
          <w:trHeight w:val="419"/>
        </w:trPr>
        <w:tc>
          <w:tcPr>
            <w:tcW w:w="753" w:type="pct"/>
            <w:vMerge w:val="restar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Numer </w:t>
            </w: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 xml:space="preserve">i nazwa wyniku w skali </w:t>
            </w:r>
            <w:proofErr w:type="spellStart"/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staninowej</w:t>
            </w:r>
            <w:proofErr w:type="spellEnd"/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9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0B4AE6" w:rsidRPr="00250A14">
        <w:trPr>
          <w:cantSplit/>
          <w:trHeight w:val="1275"/>
        </w:trPr>
        <w:tc>
          <w:tcPr>
            <w:tcW w:w="753" w:type="pct"/>
            <w:vMerge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najniższy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bardzo niski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9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niski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niżej średni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średni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wyżej średni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wysoki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bardzo wysoki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" w:type="pct"/>
            <w:textDirection w:val="btLr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najwyższy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753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Przedział punktowy w skali </w:t>
            </w:r>
            <w:proofErr w:type="spellStart"/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staninowej</w:t>
            </w:r>
            <w:proofErr w:type="spellEnd"/>
          </w:p>
        </w:tc>
        <w:tc>
          <w:tcPr>
            <w:tcW w:w="47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426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11-14</w:t>
            </w:r>
          </w:p>
        </w:tc>
        <w:tc>
          <w:tcPr>
            <w:tcW w:w="529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15-18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19-22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23-27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28-31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32-34</w:t>
            </w: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35-37</w:t>
            </w:r>
          </w:p>
        </w:tc>
        <w:tc>
          <w:tcPr>
            <w:tcW w:w="42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38-40</w:t>
            </w:r>
          </w:p>
        </w:tc>
      </w:tr>
      <w:tr w:rsidR="000B4AE6" w:rsidRPr="00250A14">
        <w:tc>
          <w:tcPr>
            <w:tcW w:w="753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Liczba uczniów </w:t>
            </w:r>
          </w:p>
        </w:tc>
        <w:tc>
          <w:tcPr>
            <w:tcW w:w="47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c>
          <w:tcPr>
            <w:tcW w:w="753" w:type="pct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Odsetek uczniów </w:t>
            </w:r>
          </w:p>
        </w:tc>
        <w:tc>
          <w:tcPr>
            <w:tcW w:w="478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13,3</w:t>
            </w:r>
          </w:p>
        </w:tc>
        <w:tc>
          <w:tcPr>
            <w:tcW w:w="426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6,7</w:t>
            </w:r>
          </w:p>
        </w:tc>
        <w:tc>
          <w:tcPr>
            <w:tcW w:w="529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13,3</w:t>
            </w:r>
          </w:p>
        </w:tc>
        <w:tc>
          <w:tcPr>
            <w:tcW w:w="477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26,7</w:t>
            </w:r>
          </w:p>
        </w:tc>
        <w:tc>
          <w:tcPr>
            <w:tcW w:w="477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13,3</w:t>
            </w:r>
          </w:p>
        </w:tc>
        <w:tc>
          <w:tcPr>
            <w:tcW w:w="477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20,0</w:t>
            </w:r>
          </w:p>
        </w:tc>
        <w:tc>
          <w:tcPr>
            <w:tcW w:w="477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6,7</w:t>
            </w:r>
          </w:p>
        </w:tc>
        <w:tc>
          <w:tcPr>
            <w:tcW w:w="477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0</w:t>
            </w:r>
          </w:p>
        </w:tc>
        <w:tc>
          <w:tcPr>
            <w:tcW w:w="428" w:type="pct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0</w:t>
            </w: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W klasie VI najliczniejszą grupę stanowią uczniowie (4), którzy uzyskali wynik niżej średni, jest ich 26,7%. Następną grupę w tej klasie stanowią uczniowie o potencjale wyżej średnim - jest ich 20%. 13,3% uczniów uplasowało się na poziomie najniższym, tyleż samo na niskim oraz średnim. Pozostali uczniowie o bardzo niskim potencjale (1 uczeń) oraz wysokim (1 uczeń) stanowią 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br/>
        <w:t>po 6,7% piszących sprawdzian w tej klasie</w:t>
      </w:r>
      <w:r w:rsidRPr="00250A14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5. Wynik </w:t>
      </w:r>
      <w:proofErr w:type="spellStart"/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staninowy</w:t>
      </w:r>
      <w:proofErr w:type="spellEnd"/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dla szkoły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1096"/>
        <w:gridCol w:w="985"/>
        <w:gridCol w:w="945"/>
        <w:gridCol w:w="968"/>
        <w:gridCol w:w="977"/>
        <w:gridCol w:w="968"/>
        <w:gridCol w:w="983"/>
        <w:gridCol w:w="986"/>
        <w:gridCol w:w="1182"/>
      </w:tblGrid>
      <w:tr w:rsidR="000B4AE6" w:rsidRPr="00250A14" w:rsidTr="003E7DC7"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 xml:space="preserve">Numer </w:t>
            </w: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 xml:space="preserve">i nazwa wyniku w skali </w:t>
            </w:r>
            <w:proofErr w:type="spellStart"/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staninowej</w:t>
            </w:r>
            <w:proofErr w:type="spellEnd"/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najniższy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bardzo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niski</w:t>
            </w: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Niski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niżej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średni</w:t>
            </w:r>
          </w:p>
        </w:tc>
        <w:tc>
          <w:tcPr>
            <w:tcW w:w="1019" w:type="dxa"/>
            <w:shd w:val="clear" w:color="auto" w:fill="DBE5F1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Średni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wyżej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średni</w:t>
            </w:r>
          </w:p>
        </w:tc>
        <w:tc>
          <w:tcPr>
            <w:tcW w:w="1019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wysoki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bardzo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wysoki</w:t>
            </w:r>
          </w:p>
        </w:tc>
        <w:tc>
          <w:tcPr>
            <w:tcW w:w="1020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lang w:eastAsia="pl-PL"/>
              </w:rPr>
              <w:t>najwyższy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4AE6" w:rsidRPr="00250A14" w:rsidTr="003E7DC7">
        <w:tc>
          <w:tcPr>
            <w:tcW w:w="1019" w:type="dxa"/>
          </w:tcPr>
          <w:p w:rsidR="000B4AE6" w:rsidRPr="00250A14" w:rsidRDefault="000B4AE6" w:rsidP="003B5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</w:rPr>
              <w:t>Przedział</w:t>
            </w:r>
          </w:p>
          <w:p w:rsidR="000B4AE6" w:rsidRPr="00250A14" w:rsidRDefault="000B4AE6" w:rsidP="003B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punktowy w skali </w:t>
            </w:r>
            <w:proofErr w:type="spellStart"/>
            <w:r w:rsidRPr="00250A14">
              <w:rPr>
                <w:rFonts w:ascii="Times New Roman" w:hAnsi="Times New Roman" w:cs="Times New Roman"/>
                <w:b/>
                <w:bCs/>
                <w:i/>
                <w:iCs/>
              </w:rPr>
              <w:t>staninowej</w:t>
            </w:r>
            <w:proofErr w:type="spellEnd"/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 – 17,1</w:t>
            </w:r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 – 18,8</w:t>
            </w:r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18,9 – 20,1</w:t>
            </w:r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 – 21,4</w:t>
            </w:r>
          </w:p>
        </w:tc>
        <w:tc>
          <w:tcPr>
            <w:tcW w:w="1019" w:type="dxa"/>
            <w:shd w:val="clear" w:color="auto" w:fill="DBE5F1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 – 22,8</w:t>
            </w:r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 – 24,2</w:t>
            </w:r>
          </w:p>
        </w:tc>
        <w:tc>
          <w:tcPr>
            <w:tcW w:w="1019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 – 25,9</w:t>
            </w:r>
          </w:p>
        </w:tc>
        <w:tc>
          <w:tcPr>
            <w:tcW w:w="1020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26 - 28</w:t>
            </w:r>
          </w:p>
        </w:tc>
        <w:tc>
          <w:tcPr>
            <w:tcW w:w="1020" w:type="dxa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28,1 – 36,2</w:t>
            </w: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6. Plan standardowego zestawu egzaminacyjnego.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8"/>
        <w:gridCol w:w="1984"/>
        <w:gridCol w:w="2977"/>
      </w:tblGrid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Obszar umiejętności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Procentowy udział badanych umiejętności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Numery zadań</w:t>
            </w:r>
          </w:p>
        </w:tc>
      </w:tr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1, 2, 3, 5, 6, 7, 11, 12, 13, 14</w:t>
            </w:r>
          </w:p>
        </w:tc>
      </w:tr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25, 26</w:t>
            </w:r>
          </w:p>
        </w:tc>
      </w:tr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Rozumowanie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4, 16, 17, 19, 20, 22, 24</w:t>
            </w:r>
          </w:p>
        </w:tc>
      </w:tr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Korzystanie z informacji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8, 9, 10</w:t>
            </w:r>
          </w:p>
        </w:tc>
      </w:tr>
      <w:tr w:rsidR="000B4AE6" w:rsidRPr="00250A14" w:rsidTr="003E7DC7">
        <w:tc>
          <w:tcPr>
            <w:tcW w:w="365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Wykorzystanie wiedzy w praktyce</w:t>
            </w:r>
          </w:p>
        </w:tc>
        <w:tc>
          <w:tcPr>
            <w:tcW w:w="1418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2977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15, 18, 21, 23</w:t>
            </w: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Wiedząc już, które zadania przypisane są jakiemu standardowi, możemy przeanalizować łatwość konkretnych zadań.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7. Wskaźnik łatwości dla poszczególnych zadań.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900"/>
        <w:gridCol w:w="900"/>
        <w:gridCol w:w="900"/>
        <w:gridCol w:w="900"/>
        <w:gridCol w:w="902"/>
        <w:gridCol w:w="904"/>
        <w:gridCol w:w="906"/>
        <w:gridCol w:w="902"/>
        <w:gridCol w:w="904"/>
        <w:gridCol w:w="906"/>
      </w:tblGrid>
      <w:tr w:rsidR="000B4AE6" w:rsidRPr="00250A14" w:rsidTr="003E7DC7">
        <w:tc>
          <w:tcPr>
            <w:tcW w:w="124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10</w:t>
            </w:r>
          </w:p>
        </w:tc>
      </w:tr>
      <w:tr w:rsidR="000B4AE6" w:rsidRPr="00250A14" w:rsidTr="003E7DC7">
        <w:tc>
          <w:tcPr>
            <w:tcW w:w="124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Wskaźnik łatwości zadania dla szkoły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0,67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900" w:type="dxa"/>
            <w:shd w:val="clear" w:color="auto" w:fill="92D05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0,93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0,47</w:t>
            </w:r>
          </w:p>
        </w:tc>
        <w:tc>
          <w:tcPr>
            <w:tcW w:w="904" w:type="dxa"/>
            <w:shd w:val="clear" w:color="auto" w:fill="FF000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0,13</w:t>
            </w: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0,73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0,67</w:t>
            </w:r>
          </w:p>
        </w:tc>
        <w:tc>
          <w:tcPr>
            <w:tcW w:w="906" w:type="dxa"/>
            <w:shd w:val="clear" w:color="auto" w:fill="92D05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</w:t>
            </w: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92D050"/>
                <w:lang w:eastAsia="pl-PL"/>
              </w:rPr>
              <w:t>,00</w:t>
            </w:r>
          </w:p>
          <w:p w:rsidR="000B4AE6" w:rsidRPr="00250A14" w:rsidRDefault="000B4AE6" w:rsidP="0074475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 w:rsidTr="003E7DC7">
        <w:tc>
          <w:tcPr>
            <w:tcW w:w="124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20</w:t>
            </w:r>
          </w:p>
        </w:tc>
      </w:tr>
      <w:tr w:rsidR="000B4AE6" w:rsidRPr="00250A14" w:rsidTr="003E7DC7">
        <w:tc>
          <w:tcPr>
            <w:tcW w:w="124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Wskaźnik łatwości zadania dla szkoły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900" w:type="dxa"/>
            <w:shd w:val="clear" w:color="auto" w:fill="92D05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0,9</w:t>
            </w: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92D050"/>
                <w:lang w:eastAsia="pl-PL"/>
              </w:rPr>
              <w:t>3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0,53</w:t>
            </w:r>
          </w:p>
        </w:tc>
        <w:tc>
          <w:tcPr>
            <w:tcW w:w="900" w:type="dxa"/>
            <w:shd w:val="clear" w:color="auto" w:fill="FF000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0,27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0,53</w:t>
            </w: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0,47</w:t>
            </w: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0,47</w:t>
            </w:r>
          </w:p>
        </w:tc>
      </w:tr>
      <w:tr w:rsidR="000B4AE6" w:rsidRPr="00250A14" w:rsidTr="003E7DC7">
        <w:tc>
          <w:tcPr>
            <w:tcW w:w="124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21/I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22/I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23/I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24/I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25/I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25/II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25/III</w:t>
            </w: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26/I</w:t>
            </w: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26/II</w:t>
            </w: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26/III</w:t>
            </w:r>
          </w:p>
        </w:tc>
      </w:tr>
      <w:tr w:rsidR="000B4AE6" w:rsidRPr="00250A14" w:rsidTr="003E7DC7">
        <w:tc>
          <w:tcPr>
            <w:tcW w:w="124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Wskaźnik łatwości zadania dla szkoły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0,47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0,47</w:t>
            </w:r>
          </w:p>
        </w:tc>
        <w:tc>
          <w:tcPr>
            <w:tcW w:w="900" w:type="dxa"/>
            <w:shd w:val="clear" w:color="auto" w:fill="FF000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0,27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0,77</w:t>
            </w: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0,67</w:t>
            </w: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0,53</w:t>
            </w: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0,53</w:t>
            </w: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0,40</w:t>
            </w:r>
          </w:p>
        </w:tc>
      </w:tr>
      <w:tr w:rsidR="000B4AE6" w:rsidRPr="00250A14" w:rsidTr="003E7DC7">
        <w:tc>
          <w:tcPr>
            <w:tcW w:w="124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26/IV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26/V</w:t>
            </w: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2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shd w:val="clear" w:color="auto" w:fill="F2F2F2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0B4AE6" w:rsidRPr="00250A14" w:rsidTr="003E7DC7">
        <w:tc>
          <w:tcPr>
            <w:tcW w:w="124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Wskaźnik łatwości zadania dla szkoły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900" w:type="dxa"/>
            <w:shd w:val="clear" w:color="auto" w:fill="FF0000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0,27</w:t>
            </w: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2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</w:tcPr>
          <w:p w:rsidR="000B4AE6" w:rsidRPr="00250A14" w:rsidRDefault="000B4AE6" w:rsidP="003E7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lastRenderedPageBreak/>
        <w:t>Kolorem zielonym oznaczona zadania, które były dla naszych uczniów bardzo łatwe, czerwonym – trudne.</w:t>
      </w:r>
    </w:p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8. Wskaźniki łatwości w obszarach standardów wymagań egzaminacyjnych.</w:t>
      </w:r>
    </w:p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617"/>
        <w:gridCol w:w="1656"/>
        <w:gridCol w:w="1536"/>
      </w:tblGrid>
      <w:tr w:rsidR="000B4AE6" w:rsidRPr="00250A14"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Rozumowanie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Wykorzystanie wiedzy w praktyce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Korzystanie z informacji</w:t>
            </w:r>
          </w:p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AE6" w:rsidRPr="00250A14">
        <w:trPr>
          <w:trHeight w:val="649"/>
        </w:trPr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Łatwość dla oddziału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0,55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0,54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0,58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0,70</w:t>
            </w:r>
          </w:p>
        </w:tc>
      </w:tr>
      <w:tr w:rsidR="000B4AE6" w:rsidRPr="00250A14">
        <w:trPr>
          <w:trHeight w:val="649"/>
        </w:trPr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Wynik średni 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5,47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5,40</w:t>
            </w:r>
          </w:p>
        </w:tc>
        <w:tc>
          <w:tcPr>
            <w:tcW w:w="1535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4,60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1536" w:type="dxa"/>
            <w:vAlign w:val="center"/>
          </w:tcPr>
          <w:p w:rsidR="000B4AE6" w:rsidRPr="00250A14" w:rsidRDefault="000B4AE6" w:rsidP="003B5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50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2,80</w:t>
            </w:r>
          </w:p>
        </w:tc>
      </w:tr>
    </w:tbl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A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9. Interpretacja wskaźnika łatwości.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  <w:b/>
                <w:bCs/>
              </w:rPr>
              <w:t xml:space="preserve">Wartość wskaźnika łatwości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  <w:b/>
                <w:bCs/>
              </w:rPr>
              <w:t xml:space="preserve">Interpretacja zestawu zadań </w:t>
            </w:r>
          </w:p>
        </w:tc>
      </w:tr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0,00 – 0,19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bardzo trudny </w:t>
            </w:r>
          </w:p>
        </w:tc>
      </w:tr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0,20 – 0,49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trudny </w:t>
            </w:r>
          </w:p>
        </w:tc>
      </w:tr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0,50 – 0,69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umiarkowanie trudny </w:t>
            </w:r>
          </w:p>
        </w:tc>
      </w:tr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0,70 – 0,89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łatwy </w:t>
            </w:r>
          </w:p>
        </w:tc>
      </w:tr>
      <w:tr w:rsidR="000B4AE6" w:rsidRPr="00250A14"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0,90 – 1,00 </w:t>
            </w:r>
          </w:p>
        </w:tc>
        <w:tc>
          <w:tcPr>
            <w:tcW w:w="4606" w:type="dxa"/>
          </w:tcPr>
          <w:p w:rsidR="000B4AE6" w:rsidRPr="00250A14" w:rsidRDefault="000B4AE6" w:rsidP="003B57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bardzo łatwy </w:t>
            </w:r>
          </w:p>
        </w:tc>
      </w:tr>
    </w:tbl>
    <w:p w:rsidR="000B4AE6" w:rsidRPr="00250A14" w:rsidRDefault="000B4AE6" w:rsidP="00A7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AE6" w:rsidRPr="00250A14" w:rsidRDefault="000B4AE6" w:rsidP="00EE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14">
        <w:rPr>
          <w:rFonts w:ascii="Times New Roman" w:hAnsi="Times New Roman" w:cs="Times New Roman"/>
          <w:b/>
          <w:bCs/>
          <w:sz w:val="24"/>
          <w:szCs w:val="24"/>
        </w:rPr>
        <w:t>Łatwość zestawu zadań</w:t>
      </w:r>
      <w:r w:rsidRPr="00250A14">
        <w:rPr>
          <w:rFonts w:ascii="Times New Roman" w:hAnsi="Times New Roman" w:cs="Times New Roman"/>
          <w:sz w:val="24"/>
          <w:szCs w:val="24"/>
        </w:rPr>
        <w:t xml:space="preserve">, czyli iloraz sumy punktów uzyskanych przez zdających do sumy punktów możliwych do uzyskania, dla arkusza S-1 wynosi </w:t>
      </w:r>
      <w:r w:rsidRPr="00250A14">
        <w:rPr>
          <w:rFonts w:ascii="Times New Roman" w:hAnsi="Times New Roman" w:cs="Times New Roman"/>
          <w:b/>
          <w:bCs/>
          <w:sz w:val="24"/>
          <w:szCs w:val="24"/>
        </w:rPr>
        <w:t>0,53</w:t>
      </w:r>
      <w:r w:rsidRPr="00250A14">
        <w:rPr>
          <w:rFonts w:ascii="Times New Roman" w:hAnsi="Times New Roman" w:cs="Times New Roman"/>
          <w:sz w:val="24"/>
          <w:szCs w:val="24"/>
        </w:rPr>
        <w:t xml:space="preserve">. Oznacza to, że poziom wykonania zadań wynosi około </w:t>
      </w:r>
      <w:r w:rsidRPr="00250A14">
        <w:rPr>
          <w:rFonts w:ascii="Times New Roman" w:hAnsi="Times New Roman" w:cs="Times New Roman"/>
          <w:b/>
          <w:bCs/>
          <w:sz w:val="24"/>
          <w:szCs w:val="24"/>
        </w:rPr>
        <w:t>53%</w:t>
      </w:r>
      <w:r w:rsidRPr="00250A14">
        <w:rPr>
          <w:rFonts w:ascii="Times New Roman" w:hAnsi="Times New Roman" w:cs="Times New Roman"/>
          <w:sz w:val="24"/>
          <w:szCs w:val="24"/>
        </w:rPr>
        <w:t xml:space="preserve">. Zgodnie z interpretacją wskaźnika łatwości, tegoroczny test można określić jako </w:t>
      </w:r>
      <w:r w:rsidRPr="00250A14">
        <w:rPr>
          <w:rFonts w:ascii="Times New Roman" w:hAnsi="Times New Roman" w:cs="Times New Roman"/>
          <w:b/>
          <w:bCs/>
          <w:sz w:val="24"/>
          <w:szCs w:val="24"/>
        </w:rPr>
        <w:t>umiarkowanie trudny.</w:t>
      </w:r>
    </w:p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50A1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Wyniki  uczniów w poszczególnych obszarach umiejętności:</w:t>
      </w:r>
    </w:p>
    <w:p w:rsidR="000B4AE6" w:rsidRPr="00250A14" w:rsidRDefault="000B4AE6" w:rsidP="00A755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250A14">
        <w:rPr>
          <w:rFonts w:ascii="Times New Roman" w:hAnsi="Times New Roman" w:cs="Times New Roman"/>
          <w:b/>
          <w:color w:val="000000"/>
          <w:u w:val="single"/>
        </w:rPr>
        <w:t>Szczegółowe omówienie poszczególnych umiejętności kluczowych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  <w:b/>
          <w:u w:val="single"/>
        </w:rPr>
        <w:t xml:space="preserve">CZYTANIE </w:t>
      </w:r>
      <w:r w:rsidRPr="00250A14">
        <w:rPr>
          <w:rFonts w:ascii="Times New Roman" w:hAnsi="Times New Roman" w:cs="Times New Roman"/>
        </w:rPr>
        <w:t xml:space="preserve"> sprawdzały zadania : </w:t>
      </w:r>
      <w:r w:rsidRPr="00250A14">
        <w:rPr>
          <w:rFonts w:ascii="Times New Roman" w:hAnsi="Times New Roman" w:cs="Times New Roman"/>
          <w:b/>
        </w:rPr>
        <w:t>1, 2, 3, 5, 6, 7,11, 12, 13, 14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Można było otrzymać </w:t>
      </w:r>
      <w:r w:rsidRPr="00250A14">
        <w:rPr>
          <w:rFonts w:ascii="Times New Roman" w:hAnsi="Times New Roman" w:cs="Times New Roman"/>
          <w:b/>
        </w:rPr>
        <w:t>10 punktów</w:t>
      </w:r>
      <w:r w:rsidRPr="00250A14">
        <w:rPr>
          <w:rFonts w:ascii="Times New Roman" w:hAnsi="Times New Roman" w:cs="Times New Roman"/>
        </w:rPr>
        <w:t xml:space="preserve">. Średni wynik uzyskany przez szóstoklasistów wyniósł </w:t>
      </w:r>
      <w:r w:rsidRPr="00250A14">
        <w:rPr>
          <w:rFonts w:ascii="Times New Roman" w:hAnsi="Times New Roman" w:cs="Times New Roman"/>
          <w:b/>
        </w:rPr>
        <w:t>5,47pkt</w:t>
      </w:r>
      <w:r w:rsidRPr="00250A14">
        <w:rPr>
          <w:rFonts w:ascii="Times New Roman" w:hAnsi="Times New Roman" w:cs="Times New Roman"/>
        </w:rPr>
        <w:t xml:space="preserve">. Uczniowie bardzo dobrze poradzili sobie z rozpoznaniem osoby mówiącej w wierszu (zad. 12), dobrze wyszukiwali informacje w tekście (zad. 2, 7). Słabiej wypadło odczytywanie z kontekstu znaczenia wyrazu, ponad połowa uczniów nie poradziła sobie z wnioskowaniem na podstawie przesłanek  w tekście.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685"/>
        <w:gridCol w:w="1134"/>
      </w:tblGrid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 xml:space="preserve">dla </w:t>
            </w:r>
          </w:p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kl. VI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Wyszukuje informacje w tekście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0,80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Porównuje informacje z różnych tekstów kultury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0,67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Wnioskuje na podst. przesłanek w tekście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0,33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Odczytuje z kontekstu znaczenie użytego w tekście sformułowania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0,47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Na podstawie użytych środków stylistycznych odczytuje intencję autora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0,13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Wyszukuje informacje w tekście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0,73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Rozpoznaje funkcję stylistyczną porównania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0,60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Rozpoznaje osobę mówiącą w wierszu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0,93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Określa funkcję stylistyczną wyrazów dźwiękonaśladowczych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0,53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Odczytuje z kontekstu znaczenie wyrazu użytego w tekście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0,27</w:t>
            </w:r>
          </w:p>
        </w:tc>
      </w:tr>
      <w:tr w:rsidR="000B4AE6" w:rsidRPr="00250A14" w:rsidTr="00C551A3">
        <w:tc>
          <w:tcPr>
            <w:tcW w:w="1135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Ogólnie czytanie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0,55</w:t>
            </w:r>
          </w:p>
        </w:tc>
      </w:tr>
    </w:tbl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</w:rPr>
      </w:pPr>
      <w:r w:rsidRPr="00250A14">
        <w:rPr>
          <w:rFonts w:ascii="Times New Roman" w:hAnsi="Times New Roman" w:cs="Times New Roman"/>
          <w:b/>
        </w:rPr>
        <w:t>Wnioski: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1. Organizować ćwiczenia analizy tekstów pod kątem rozumienia głównej myśli tekstu, określania funkcji jego elementów.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2. Stwarzać jak najwięcej sytuacji zmuszających uczniów do wyciągania wniosków.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  <w:b/>
          <w:u w:val="single"/>
        </w:rPr>
        <w:t xml:space="preserve">PISANIE </w:t>
      </w:r>
      <w:r w:rsidRPr="00250A14">
        <w:rPr>
          <w:rFonts w:ascii="Times New Roman" w:hAnsi="Times New Roman" w:cs="Times New Roman"/>
        </w:rPr>
        <w:t xml:space="preserve">sprawdzały następujące zadania: </w:t>
      </w:r>
      <w:r w:rsidRPr="00250A14">
        <w:rPr>
          <w:rFonts w:ascii="Times New Roman" w:hAnsi="Times New Roman" w:cs="Times New Roman"/>
          <w:b/>
        </w:rPr>
        <w:t>25 i 26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Uczeń mógł uzyskać </w:t>
      </w:r>
      <w:r w:rsidRPr="00250A14">
        <w:rPr>
          <w:rFonts w:ascii="Times New Roman" w:hAnsi="Times New Roman" w:cs="Times New Roman"/>
          <w:b/>
        </w:rPr>
        <w:t>10 punktów</w:t>
      </w:r>
      <w:r w:rsidRPr="00250A14">
        <w:rPr>
          <w:rFonts w:ascii="Times New Roman" w:hAnsi="Times New Roman" w:cs="Times New Roman"/>
        </w:rPr>
        <w:t xml:space="preserve">. Średni wynik uzyskany przez naszych uczniów wynosi: </w:t>
      </w:r>
      <w:r w:rsidRPr="00250A14">
        <w:rPr>
          <w:rFonts w:ascii="Times New Roman" w:hAnsi="Times New Roman" w:cs="Times New Roman"/>
          <w:b/>
        </w:rPr>
        <w:t>5,40 pkt.</w:t>
      </w:r>
      <w:r w:rsidRPr="00250A14">
        <w:rPr>
          <w:rFonts w:ascii="Times New Roman" w:hAnsi="Times New Roman" w:cs="Times New Roman"/>
        </w:rPr>
        <w:t xml:space="preserve"> Troje uczniów uzyskało 8 pkt. , jeden uczeń nie zdobył żadnego punktu. Uczniowie dobrze poradzili sobie z napisaniem instrukcji, na poziomie średnim posługiwali się stylem funkcjonalnym oraz dobierali słownictwo przy pisaniu opowiadania. Słabiej poradzili sobie z ortografią oraz poprawnością pod względem językowym, najsłabiej </w:t>
      </w:r>
      <w:r w:rsidRPr="00250A14">
        <w:rPr>
          <w:rFonts w:ascii="Times New Roman" w:hAnsi="Times New Roman" w:cs="Times New Roman"/>
        </w:rPr>
        <w:br/>
        <w:t xml:space="preserve">z interpunkcją.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Tabela przedstawia ilość zdobytych punktów.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260"/>
        <w:gridCol w:w="1417"/>
      </w:tblGrid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dla kl. VI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25 II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użyteczną instrukcję sporządzenia napoju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0,77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25 III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funkcjonalnym stylem z dbałością o dobór słownictwa</w:t>
            </w:r>
          </w:p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0,67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26 I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opowiadanie na zadany temat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0,53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26 II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funkcjonalnym stylem z dbałością o dobór słownictwa</w:t>
            </w:r>
          </w:p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0,53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26 III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poprawnie pod względem językowym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0,40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26 IV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poprawnie pod względem ortograficznym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0,40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26 V</w:t>
            </w: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Pisze poprawnie pod względem interpunkcyjnym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0,27</w:t>
            </w:r>
          </w:p>
        </w:tc>
      </w:tr>
      <w:tr w:rsidR="000B4AE6" w:rsidRPr="00250A14" w:rsidTr="00CA3A60">
        <w:tc>
          <w:tcPr>
            <w:tcW w:w="1101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Ogólnie pisanie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0,54</w:t>
            </w:r>
          </w:p>
        </w:tc>
      </w:tr>
    </w:tbl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</w:rPr>
      </w:pPr>
      <w:r w:rsidRPr="00250A14">
        <w:rPr>
          <w:rFonts w:ascii="Times New Roman" w:hAnsi="Times New Roman" w:cs="Times New Roman"/>
          <w:b/>
        </w:rPr>
        <w:t xml:space="preserve">Wnioski: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1. W wypowiedzi pisemnej zwracać uwagę na styl i dobór słownictwa. Bogacić to słownictwo organizując ćwiczenia słownikowe.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2. Na bieżąco ćwiczyć ortografię i interpunkcję.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250A14">
        <w:rPr>
          <w:rFonts w:ascii="Times New Roman" w:hAnsi="Times New Roman" w:cs="Times New Roman"/>
          <w:b/>
          <w:color w:val="000000"/>
          <w:u w:val="single"/>
        </w:rPr>
        <w:t>ROZUMOWANIE</w:t>
      </w:r>
      <w:r w:rsidRPr="00250A14">
        <w:rPr>
          <w:rFonts w:ascii="Times New Roman" w:hAnsi="Times New Roman" w:cs="Times New Roman"/>
        </w:rPr>
        <w:t xml:space="preserve">  sprawdzały zadania : </w:t>
      </w:r>
      <w:r w:rsidRPr="00250A14">
        <w:rPr>
          <w:rFonts w:ascii="Times New Roman" w:hAnsi="Times New Roman" w:cs="Times New Roman"/>
          <w:b/>
        </w:rPr>
        <w:t>4, 16, 17, 19, 20, 22, 24</w:t>
      </w:r>
    </w:p>
    <w:p w:rsidR="000B4AE6" w:rsidRPr="00250A14" w:rsidRDefault="000B4AE6" w:rsidP="006B7B93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Można było uzyskać </w:t>
      </w:r>
      <w:r w:rsidRPr="00250A14">
        <w:rPr>
          <w:rFonts w:ascii="Times New Roman" w:hAnsi="Times New Roman" w:cs="Times New Roman"/>
          <w:b/>
        </w:rPr>
        <w:t>8 punktów</w:t>
      </w:r>
      <w:r w:rsidRPr="00250A14">
        <w:rPr>
          <w:rFonts w:ascii="Times New Roman" w:hAnsi="Times New Roman" w:cs="Times New Roman"/>
        </w:rPr>
        <w:t xml:space="preserve">. Średni wynik uzyskany przez naszych uczniów wynosi </w:t>
      </w:r>
      <w:r w:rsidRPr="00250A14">
        <w:rPr>
          <w:rFonts w:ascii="Times New Roman" w:hAnsi="Times New Roman" w:cs="Times New Roman"/>
          <w:b/>
        </w:rPr>
        <w:t>4,60 pkt.</w:t>
      </w:r>
      <w:r w:rsidRPr="00250A14">
        <w:rPr>
          <w:rFonts w:ascii="Times New Roman" w:hAnsi="Times New Roman" w:cs="Times New Roman"/>
        </w:rPr>
        <w:t xml:space="preserve"> Uczniowie bardzo dobrze poradzili sobie z chronologicznym porządkowaniem wydarzeń. Pozostałe umiejętności sprawdzane w tym obszarze wypadły na poziomie średnim.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Tabela przedstawia ilość zdobytych punktów.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3486"/>
        <w:gridCol w:w="1417"/>
      </w:tblGrid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dla kl. VI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 xml:space="preserve">Porządkuje chronologicznie </w:t>
            </w:r>
            <w:r w:rsidRPr="00250A14">
              <w:rPr>
                <w:rFonts w:ascii="Times New Roman" w:hAnsi="Times New Roman" w:cs="Times New Roman"/>
              </w:rPr>
              <w:lastRenderedPageBreak/>
              <w:t>wydarzenia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lastRenderedPageBreak/>
              <w:t>0,93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Wyznacza liczbę spełniającą warunki zadania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0,53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Nazywa państwa leżące nad Bałtykiem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0,60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Wyznacza średnicę koła spełniającego warunek zadania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0,60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Wskazuje ilustrację graficzną sytuacji z zadania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0,47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Wskazuje osiemnastą część kwadratu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0,47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Ustala liczbę brył o danej własności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0,50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Ogólnie rozumowanie</w:t>
            </w:r>
          </w:p>
        </w:tc>
        <w:tc>
          <w:tcPr>
            <w:tcW w:w="14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0,58</w:t>
            </w:r>
          </w:p>
        </w:tc>
      </w:tr>
    </w:tbl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  <w:b/>
        </w:rPr>
        <w:t>Wnioski: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1. Na każdym przedmiocie zmuszać do bardzo uważnego czytania tekstów, szczególnie popularnonaukowych  jako trudniejszych.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2. Od najmłodszych klas zapoznawać uczniów z własnościami figur płaskich i przestrzennych najczęstszych </w:t>
      </w:r>
      <w:r w:rsidRPr="00250A14">
        <w:rPr>
          <w:rFonts w:ascii="Times New Roman" w:hAnsi="Times New Roman" w:cs="Times New Roman"/>
        </w:rPr>
        <w:br/>
        <w:t xml:space="preserve">w naszym otoczeniu, np. koło, okrąg, kwadrat, sześcian itp. 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3. Organizować ćwiczenia z mapą Polski i Europy. Utrwalać znajomość położenia państw, stolic, itp. w różnych grach dydaktycznych.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0A14">
        <w:rPr>
          <w:rFonts w:ascii="Times New Roman" w:hAnsi="Times New Roman" w:cs="Times New Roman"/>
          <w:b/>
          <w:color w:val="000000"/>
          <w:u w:val="single"/>
        </w:rPr>
        <w:t xml:space="preserve">KORZYSTANIE Z INFORMACJI </w:t>
      </w:r>
      <w:r w:rsidRPr="00250A14">
        <w:rPr>
          <w:rFonts w:ascii="Times New Roman" w:hAnsi="Times New Roman" w:cs="Times New Roman"/>
        </w:rPr>
        <w:t xml:space="preserve"> sprawdzały zadania </w:t>
      </w:r>
      <w:r w:rsidRPr="00250A14">
        <w:rPr>
          <w:rFonts w:ascii="Times New Roman" w:hAnsi="Times New Roman" w:cs="Times New Roman"/>
          <w:b/>
        </w:rPr>
        <w:t>: 8, 9, 10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Można było zdobyć </w:t>
      </w:r>
      <w:r w:rsidRPr="00250A14">
        <w:rPr>
          <w:rFonts w:ascii="Times New Roman" w:hAnsi="Times New Roman" w:cs="Times New Roman"/>
          <w:b/>
        </w:rPr>
        <w:t>4 punkty</w:t>
      </w:r>
      <w:r w:rsidRPr="00250A14">
        <w:rPr>
          <w:rFonts w:ascii="Times New Roman" w:hAnsi="Times New Roman" w:cs="Times New Roman"/>
        </w:rPr>
        <w:t xml:space="preserve">. Średni wynik uzyskany przez naszych uczniów wynosi </w:t>
      </w:r>
      <w:r w:rsidRPr="00250A14">
        <w:rPr>
          <w:rFonts w:ascii="Times New Roman" w:hAnsi="Times New Roman" w:cs="Times New Roman"/>
          <w:b/>
        </w:rPr>
        <w:t>2,8 pkt.</w:t>
      </w:r>
      <w:r w:rsidRPr="00250A14">
        <w:rPr>
          <w:rFonts w:ascii="Times New Roman" w:hAnsi="Times New Roman" w:cs="Times New Roman"/>
        </w:rPr>
        <w:t xml:space="preserve"> Czworo uczniów uzyskało maksymalną liczbę punktów, dwoje uczniów najmniejszą. Uczniowie bezbłędnie poradzili sobie </w:t>
      </w:r>
      <w:r w:rsidRPr="00250A14">
        <w:rPr>
          <w:rFonts w:ascii="Times New Roman" w:hAnsi="Times New Roman" w:cs="Times New Roman"/>
        </w:rPr>
        <w:br/>
        <w:t xml:space="preserve">z ustaleniem ceny usługi. Dobrze wykorzystali informacje z piktogramów ale słabiej wypadło odczytanie </w:t>
      </w:r>
      <w:r w:rsidRPr="00250A14">
        <w:rPr>
          <w:rFonts w:ascii="Times New Roman" w:hAnsi="Times New Roman" w:cs="Times New Roman"/>
        </w:rPr>
        <w:br/>
        <w:t>i przetworzenie informacji ( zad. 8).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Tabela przedstawia ilość zdobytych punktów.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3769"/>
        <w:gridCol w:w="992"/>
      </w:tblGrid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769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992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 xml:space="preserve">dla </w:t>
            </w:r>
          </w:p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kl. VI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Na podstawie informacji z oferty ustala minimalną liczbę uczestników</w:t>
            </w:r>
          </w:p>
        </w:tc>
        <w:tc>
          <w:tcPr>
            <w:tcW w:w="992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0,33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Na podstawie informacji z oferty ustala warunki uzyskania najniższej ceny</w:t>
            </w:r>
          </w:p>
        </w:tc>
        <w:tc>
          <w:tcPr>
            <w:tcW w:w="992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0,67</w:t>
            </w:r>
          </w:p>
        </w:tc>
      </w:tr>
      <w:tr w:rsidR="000B4AE6" w:rsidRPr="00250A14" w:rsidTr="00CA3A60"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Na podstawie informacji z oferty ustala cenę usługi</w:t>
            </w:r>
          </w:p>
        </w:tc>
        <w:tc>
          <w:tcPr>
            <w:tcW w:w="992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1,00</w:t>
            </w:r>
          </w:p>
        </w:tc>
      </w:tr>
      <w:tr w:rsidR="000B4AE6" w:rsidRPr="00250A14" w:rsidTr="00CA3A60">
        <w:trPr>
          <w:trHeight w:val="643"/>
        </w:trPr>
        <w:tc>
          <w:tcPr>
            <w:tcW w:w="10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Ogólnie korzystanie z informacji</w:t>
            </w:r>
          </w:p>
        </w:tc>
        <w:tc>
          <w:tcPr>
            <w:tcW w:w="992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0,7</w:t>
            </w:r>
          </w:p>
        </w:tc>
      </w:tr>
    </w:tbl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</w:rPr>
      </w:pPr>
      <w:r w:rsidRPr="00250A14">
        <w:rPr>
          <w:rFonts w:ascii="Times New Roman" w:hAnsi="Times New Roman" w:cs="Times New Roman"/>
          <w:b/>
        </w:rPr>
        <w:t>Wnioski: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1.Wymagać uważnego czytania i analizy poleceń na każdym przedmiocie. 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250A14">
        <w:rPr>
          <w:rFonts w:ascii="Times New Roman" w:hAnsi="Times New Roman" w:cs="Times New Roman"/>
        </w:rPr>
        <w:t xml:space="preserve">2. Ćwiczyć odczytywanie informacji z tabel, wykresów, diagramów, ale nie tylko dla faktu odczytania, lecz w celu rozwiązywania różnorodnych problemów przy wykorzystaniu tych form zapisu danych.                                                                                                                       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  <w:b/>
        </w:rPr>
      </w:pPr>
      <w:r w:rsidRPr="00250A14">
        <w:rPr>
          <w:rFonts w:ascii="Times New Roman" w:hAnsi="Times New Roman" w:cs="Times New Roman"/>
          <w:b/>
          <w:color w:val="000000"/>
          <w:u w:val="single"/>
        </w:rPr>
        <w:t>WYKORZYSTANIE WIEDZY W PRAKTYCE</w:t>
      </w:r>
      <w:r w:rsidRPr="00250A14">
        <w:rPr>
          <w:rFonts w:ascii="Times New Roman" w:hAnsi="Times New Roman" w:cs="Times New Roman"/>
        </w:rPr>
        <w:t xml:space="preserve">  sprawdzały zadania : </w:t>
      </w:r>
      <w:r w:rsidRPr="00250A14">
        <w:rPr>
          <w:rFonts w:ascii="Times New Roman" w:hAnsi="Times New Roman" w:cs="Times New Roman"/>
          <w:b/>
        </w:rPr>
        <w:t>15, 18, 21, 23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 xml:space="preserve">Maksymalna liczba </w:t>
      </w:r>
      <w:r w:rsidRPr="00250A14">
        <w:rPr>
          <w:rFonts w:ascii="Times New Roman" w:hAnsi="Times New Roman" w:cs="Times New Roman"/>
          <w:b/>
        </w:rPr>
        <w:t>punktów to 8.</w:t>
      </w:r>
      <w:r w:rsidRPr="00250A14">
        <w:rPr>
          <w:rFonts w:ascii="Times New Roman" w:hAnsi="Times New Roman" w:cs="Times New Roman"/>
        </w:rPr>
        <w:t xml:space="preserve"> Średni wynik uzyskany przez naszych uczniów wynosi </w:t>
      </w:r>
      <w:r w:rsidRPr="00250A14">
        <w:rPr>
          <w:rFonts w:ascii="Times New Roman" w:hAnsi="Times New Roman" w:cs="Times New Roman"/>
          <w:b/>
        </w:rPr>
        <w:t>3,2 pkt.</w:t>
      </w:r>
      <w:r w:rsidRPr="00250A14">
        <w:rPr>
          <w:rFonts w:ascii="Times New Roman" w:hAnsi="Times New Roman" w:cs="Times New Roman"/>
        </w:rPr>
        <w:t xml:space="preserve"> Nikt nie uzyskał maksymalnej liczby, pięcioro nie zdobyło żadnego punktu. Dużo problemów stwarza uczniom wykonywanie obliczeń dotyczących czasu.</w:t>
      </w:r>
    </w:p>
    <w:p w:rsidR="000B4AE6" w:rsidRPr="00250A14" w:rsidRDefault="000B4AE6" w:rsidP="005B229F">
      <w:pPr>
        <w:spacing w:after="0" w:line="240" w:lineRule="auto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Tabela przedstawia ilość zdobytych punktów.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11"/>
        <w:gridCol w:w="1134"/>
      </w:tblGrid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Nr zad.</w:t>
            </w: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dla          KL. VI</w:t>
            </w:r>
          </w:p>
        </w:tc>
      </w:tr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Oblicza czas trwania filmu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0,33</w:t>
            </w:r>
          </w:p>
        </w:tc>
        <w:bookmarkStart w:id="0" w:name="_GoBack"/>
        <w:bookmarkEnd w:id="0"/>
      </w:tr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Wyznacza sumę długości odcinków.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0,47</w:t>
            </w:r>
          </w:p>
        </w:tc>
      </w:tr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Wyznacza ceny towarów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0,47</w:t>
            </w:r>
          </w:p>
        </w:tc>
      </w:tr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Dzieli przedział czasowy na różne części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A14">
              <w:rPr>
                <w:rFonts w:ascii="Times New Roman" w:hAnsi="Times New Roman" w:cs="Times New Roman"/>
              </w:rPr>
              <w:t>0,27</w:t>
            </w:r>
          </w:p>
        </w:tc>
      </w:tr>
      <w:tr w:rsidR="000B4AE6" w:rsidRPr="00250A14" w:rsidTr="006949F3">
        <w:tc>
          <w:tcPr>
            <w:tcW w:w="817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B4AE6" w:rsidRPr="00250A14" w:rsidRDefault="000B4AE6" w:rsidP="00CA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Ogólnie wykorzystanie wiedzy w praktyce</w:t>
            </w:r>
          </w:p>
        </w:tc>
        <w:tc>
          <w:tcPr>
            <w:tcW w:w="1134" w:type="dxa"/>
          </w:tcPr>
          <w:p w:rsidR="000B4AE6" w:rsidRPr="00250A14" w:rsidRDefault="000B4AE6" w:rsidP="00CA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A14">
              <w:rPr>
                <w:rFonts w:ascii="Times New Roman" w:hAnsi="Times New Roman" w:cs="Times New Roman"/>
                <w:b/>
              </w:rPr>
              <w:t>0,4</w:t>
            </w:r>
          </w:p>
        </w:tc>
      </w:tr>
    </w:tbl>
    <w:p w:rsidR="000B4AE6" w:rsidRPr="00250A14" w:rsidRDefault="000B4AE6" w:rsidP="007E1773">
      <w:pPr>
        <w:spacing w:after="0" w:line="240" w:lineRule="auto"/>
        <w:rPr>
          <w:rFonts w:ascii="Times New Roman" w:hAnsi="Times New Roman" w:cs="Times New Roman"/>
        </w:rPr>
      </w:pPr>
    </w:p>
    <w:p w:rsidR="000B4AE6" w:rsidRPr="00250A14" w:rsidRDefault="000B4AE6" w:rsidP="005B229F">
      <w:p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250A14">
        <w:rPr>
          <w:rFonts w:ascii="Times New Roman" w:hAnsi="Times New Roman" w:cs="Times New Roman"/>
          <w:b/>
        </w:rPr>
        <w:t>Wnioski:</w:t>
      </w:r>
    </w:p>
    <w:p w:rsidR="000B4AE6" w:rsidRPr="00250A14" w:rsidRDefault="000B4AE6" w:rsidP="005B229F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1. Ćwiczyć różnego typu obliczenia zegarowe i kalendarzowe.</w:t>
      </w:r>
    </w:p>
    <w:p w:rsidR="000B4AE6" w:rsidRPr="00250A14" w:rsidRDefault="000B4AE6" w:rsidP="007E1773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250A14">
        <w:rPr>
          <w:rFonts w:ascii="Times New Roman" w:hAnsi="Times New Roman" w:cs="Times New Roman"/>
        </w:rPr>
        <w:t>2. Ćwiczyć od najmłodszych klas obliczenia typu: ilość, cena, wartość. Rozwiązywać zadania złożone dotyczące obliczeń pieniężnych.</w:t>
      </w:r>
    </w:p>
    <w:p w:rsidR="000B4AE6" w:rsidRPr="00250A14" w:rsidRDefault="000B4AE6" w:rsidP="005B229F">
      <w:pPr>
        <w:spacing w:after="0" w:line="240" w:lineRule="auto"/>
        <w:ind w:left="705"/>
        <w:rPr>
          <w:rFonts w:ascii="Times New Roman" w:hAnsi="Times New Roman" w:cs="Times New Roman"/>
        </w:rPr>
      </w:pPr>
    </w:p>
    <w:p w:rsidR="000B4AE6" w:rsidRDefault="000B4AE6" w:rsidP="000E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4AE6" w:rsidRDefault="000B4AE6" w:rsidP="000E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4AE6" w:rsidRPr="00250A14" w:rsidRDefault="000B4AE6" w:rsidP="000E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Tegoroczni szóstoklasiści osiągnęli wynik niższy od ubiegłorocznego, biorąc pod uwagę ilość uzyskanych punktów. Większość z nich napisała test na poziomie zgodnym z oczekiwaniami lub wyższym, jeśli wziąć pod uwagę ich dotychczasowe osiągnięcia, możliwości intelektualne oraz motywację do nauki.. </w:t>
      </w:r>
    </w:p>
    <w:p w:rsidR="000B4AE6" w:rsidRPr="00250A14" w:rsidRDefault="000B4AE6" w:rsidP="00A755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  <w:u w:val="single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Średni wynik absolwentów naszej szkoły uplasował się w grupie II (stanin 5 – średni).</w:t>
      </w:r>
    </w:p>
    <w:p w:rsidR="000B4AE6" w:rsidRPr="00250A14" w:rsidRDefault="000B4AE6" w:rsidP="0065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250A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Wnioski ogólne</w:t>
      </w:r>
    </w:p>
    <w:p w:rsidR="000B4AE6" w:rsidRPr="00250A14" w:rsidRDefault="000B4AE6" w:rsidP="0065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0B4AE6" w:rsidRPr="00250A14" w:rsidRDefault="000B4AE6" w:rsidP="0065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sz w:val="24"/>
          <w:szCs w:val="24"/>
          <w:lang w:eastAsia="pl-PL"/>
        </w:rPr>
        <w:t xml:space="preserve">Doskonalić umiejętność redagowania bogatej językowo, samodzielnej wypowiedzi zgodnie z tematem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t>i formą literacką</w:t>
      </w:r>
      <w:r w:rsidRPr="00250A1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Doskonalić umiejętność dokonywania analizy i interpretacji utworów lirycznych z uwzględnieniem funkcji użytych środków stylistycznych. </w:t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Na wszystkich lekcjach doskonalić umiejętność czytania ze zrozumieniem oraz poprawność ortograficzną (motywować + nagradzać na kartkówkach za bezbłędny zapis) . </w:t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Rozwijać umiejętności rozwiązywania zadań związanych z jednostkami czasu. </w:t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Zwrócić uwagę na dokładne czytanie poleceń, ponieważ wiele błędnych odpowiedzi wynika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 niedokładnego czytania zadań. </w:t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Wprowadzać ćwiczenia doskonalące umiejętność sprawnego wyszukiwania wiadomości z wykorzystaniem różnych źródeł informacji (tabele, wykresy, plany, diagramy, rysunki). </w:t>
      </w:r>
    </w:p>
    <w:p w:rsidR="000B4AE6" w:rsidRPr="00250A14" w:rsidRDefault="000B4AE6" w:rsidP="0065469C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Zwracać szczególną uwagę na właściwą interpretację danych. </w:t>
      </w:r>
    </w:p>
    <w:p w:rsidR="000B4AE6" w:rsidRPr="00250A14" w:rsidRDefault="000B4AE6" w:rsidP="00A7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250A14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Ćwiczyć rozwiązywanie zadań złożonych, w których występuje kilka obliczeń ze sprawdzaniem i analizą poszczególnych rozwiązań. </w:t>
      </w:r>
    </w:p>
    <w:sectPr w:rsidR="000B4AE6" w:rsidRPr="00250A14" w:rsidSect="002B394A">
      <w:headerReference w:type="default" r:id="rId7"/>
      <w:footerReference w:type="default" r:id="rId8"/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E3" w:rsidRDefault="004757E3" w:rsidP="00D14BEB">
      <w:pPr>
        <w:spacing w:after="0" w:line="240" w:lineRule="auto"/>
      </w:pPr>
      <w:r>
        <w:separator/>
      </w:r>
    </w:p>
  </w:endnote>
  <w:endnote w:type="continuationSeparator" w:id="0">
    <w:p w:rsidR="004757E3" w:rsidRDefault="004757E3" w:rsidP="00D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6" w:rsidRDefault="00767617">
    <w:pPr>
      <w:pStyle w:val="Stopka"/>
      <w:jc w:val="right"/>
    </w:pPr>
    <w:fldSimple w:instr=" PAGE   \* MERGEFORMAT ">
      <w:r w:rsidR="00B45B43">
        <w:rPr>
          <w:noProof/>
        </w:rPr>
        <w:t>2</w:t>
      </w:r>
    </w:fldSimple>
  </w:p>
  <w:p w:rsidR="000B4AE6" w:rsidRDefault="000B4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E3" w:rsidRDefault="004757E3" w:rsidP="00D14BEB">
      <w:pPr>
        <w:spacing w:after="0" w:line="240" w:lineRule="auto"/>
      </w:pPr>
      <w:r>
        <w:separator/>
      </w:r>
    </w:p>
  </w:footnote>
  <w:footnote w:type="continuationSeparator" w:id="0">
    <w:p w:rsidR="004757E3" w:rsidRDefault="004757E3" w:rsidP="00D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6" w:rsidRDefault="00767617" w:rsidP="00D14BEB">
    <w:pPr>
      <w:pStyle w:val="Nagwek"/>
    </w:pPr>
    <w:r>
      <w:rPr>
        <w:noProof/>
      </w:rPr>
      <w:pict>
        <v:group id="Group 1" o:spid="_x0000_s2049" style="position:absolute;margin-left:52.5pt;margin-top:12.95pt;width:534.75pt;height:25.9pt;z-index:251660288;mso-position-horizontal-relative:page;mso-position-vertical-relative:page" coordorigin="330,308" coordsize="11586,835" o:allowincell="f">
          <v:rect id="Rectangle 2" o:spid="_x0000_s2050" style="position:absolute;left:377;top:360;width:9346;height:720;visibility:visible;v-text-anchor:middle" fillcolor="#daeef3" stroked="f" strokecolor="white" strokeweight="1.5pt">
            <v:textbox>
              <w:txbxContent>
                <w:p w:rsidR="000B4AE6" w:rsidRPr="003B579A" w:rsidRDefault="000B4AE6" w:rsidP="00D14BEB">
                  <w:pPr>
                    <w:pStyle w:val="Nagwek"/>
                    <w:rPr>
                      <w:color w:val="FFFFFF"/>
                    </w:rPr>
                  </w:pPr>
                  <w:r>
                    <w:rPr>
                      <w:sz w:val="24"/>
                      <w:szCs w:val="24"/>
                    </w:rPr>
                    <w:t>Analiza wyników sprawdzianu w VI  klasie  Szkoły Podstawowej w Dobczynie</w:t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fillcolor="#daeef3" stroked="f" strokecolor="white" strokeweight="2pt">
            <v:textbox>
              <w:txbxContent>
                <w:p w:rsidR="000B4AE6" w:rsidRPr="00D14BEB" w:rsidRDefault="000B4AE6" w:rsidP="00D14BEB">
                  <w:pPr>
                    <w:pStyle w:val="Nagwek"/>
                    <w:rPr>
                      <w:sz w:val="32"/>
                      <w:szCs w:val="32"/>
                    </w:rPr>
                  </w:pPr>
                  <w:r w:rsidRPr="00D14BEB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11</w:t>
                  </w:r>
                  <w:r w:rsidRPr="00D14BEB">
                    <w:rPr>
                      <w:sz w:val="32"/>
                      <w:szCs w:val="32"/>
                    </w:rPr>
                    <w:t>/201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  <v:rect id="Rectangle 4" o:spid="_x0000_s2052" style="position:absolute;left:330;top:308;width:11586;height:835;visibility:visible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3ACF"/>
    <w:multiLevelType w:val="hybridMultilevel"/>
    <w:tmpl w:val="9898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91FEA"/>
    <w:multiLevelType w:val="hybridMultilevel"/>
    <w:tmpl w:val="F668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7A6"/>
    <w:rsid w:val="00007D8A"/>
    <w:rsid w:val="00014F8F"/>
    <w:rsid w:val="00051BF8"/>
    <w:rsid w:val="00094A92"/>
    <w:rsid w:val="000A15D4"/>
    <w:rsid w:val="000B0375"/>
    <w:rsid w:val="000B47C0"/>
    <w:rsid w:val="000B4AE6"/>
    <w:rsid w:val="000D1656"/>
    <w:rsid w:val="000D5DA1"/>
    <w:rsid w:val="000E5851"/>
    <w:rsid w:val="000E7218"/>
    <w:rsid w:val="001039A2"/>
    <w:rsid w:val="00120F7F"/>
    <w:rsid w:val="00133825"/>
    <w:rsid w:val="00137F21"/>
    <w:rsid w:val="00143554"/>
    <w:rsid w:val="00170BD9"/>
    <w:rsid w:val="001A10EE"/>
    <w:rsid w:val="001A49FF"/>
    <w:rsid w:val="001B5968"/>
    <w:rsid w:val="001C5261"/>
    <w:rsid w:val="001D5DF8"/>
    <w:rsid w:val="001D62F8"/>
    <w:rsid w:val="001E4330"/>
    <w:rsid w:val="001F3AFC"/>
    <w:rsid w:val="00217A5B"/>
    <w:rsid w:val="00223965"/>
    <w:rsid w:val="0022550A"/>
    <w:rsid w:val="00250A14"/>
    <w:rsid w:val="00273516"/>
    <w:rsid w:val="0029128E"/>
    <w:rsid w:val="002A4D6D"/>
    <w:rsid w:val="002A5010"/>
    <w:rsid w:val="002B394A"/>
    <w:rsid w:val="002B441B"/>
    <w:rsid w:val="002C7B2F"/>
    <w:rsid w:val="002D0DE8"/>
    <w:rsid w:val="002D44FC"/>
    <w:rsid w:val="002D5522"/>
    <w:rsid w:val="002F0737"/>
    <w:rsid w:val="00326CF7"/>
    <w:rsid w:val="00377859"/>
    <w:rsid w:val="0038517D"/>
    <w:rsid w:val="003A0D34"/>
    <w:rsid w:val="003A3167"/>
    <w:rsid w:val="003B579A"/>
    <w:rsid w:val="003C65F6"/>
    <w:rsid w:val="003E3F0B"/>
    <w:rsid w:val="003E7DC7"/>
    <w:rsid w:val="004109A9"/>
    <w:rsid w:val="004451FE"/>
    <w:rsid w:val="00453243"/>
    <w:rsid w:val="004757E3"/>
    <w:rsid w:val="004B7DEA"/>
    <w:rsid w:val="004F23D9"/>
    <w:rsid w:val="00520AAC"/>
    <w:rsid w:val="00577E9D"/>
    <w:rsid w:val="00585783"/>
    <w:rsid w:val="00593211"/>
    <w:rsid w:val="005B229F"/>
    <w:rsid w:val="005D537A"/>
    <w:rsid w:val="006004BC"/>
    <w:rsid w:val="0063698C"/>
    <w:rsid w:val="0065469C"/>
    <w:rsid w:val="006949F3"/>
    <w:rsid w:val="006A3355"/>
    <w:rsid w:val="006B7B93"/>
    <w:rsid w:val="006C3734"/>
    <w:rsid w:val="006D3D7F"/>
    <w:rsid w:val="007001CA"/>
    <w:rsid w:val="00702D87"/>
    <w:rsid w:val="00744751"/>
    <w:rsid w:val="00745FD2"/>
    <w:rsid w:val="00765C1D"/>
    <w:rsid w:val="00767617"/>
    <w:rsid w:val="00777B4B"/>
    <w:rsid w:val="007874DB"/>
    <w:rsid w:val="007E1773"/>
    <w:rsid w:val="007E2702"/>
    <w:rsid w:val="007F4E51"/>
    <w:rsid w:val="00803780"/>
    <w:rsid w:val="00836483"/>
    <w:rsid w:val="00873914"/>
    <w:rsid w:val="0087687A"/>
    <w:rsid w:val="00886609"/>
    <w:rsid w:val="008A17A6"/>
    <w:rsid w:val="0090180A"/>
    <w:rsid w:val="00927956"/>
    <w:rsid w:val="009409C7"/>
    <w:rsid w:val="00957FE0"/>
    <w:rsid w:val="0096403C"/>
    <w:rsid w:val="00965D94"/>
    <w:rsid w:val="00996EA2"/>
    <w:rsid w:val="009B089E"/>
    <w:rsid w:val="009B553E"/>
    <w:rsid w:val="009B651C"/>
    <w:rsid w:val="00A23368"/>
    <w:rsid w:val="00A31583"/>
    <w:rsid w:val="00A33C72"/>
    <w:rsid w:val="00A62EAA"/>
    <w:rsid w:val="00A71BF4"/>
    <w:rsid w:val="00A752EB"/>
    <w:rsid w:val="00A75577"/>
    <w:rsid w:val="00A8191C"/>
    <w:rsid w:val="00AA4105"/>
    <w:rsid w:val="00AB1175"/>
    <w:rsid w:val="00AB27C9"/>
    <w:rsid w:val="00AE542C"/>
    <w:rsid w:val="00B1013B"/>
    <w:rsid w:val="00B13A24"/>
    <w:rsid w:val="00B45B43"/>
    <w:rsid w:val="00B55DBE"/>
    <w:rsid w:val="00B72675"/>
    <w:rsid w:val="00B8298D"/>
    <w:rsid w:val="00B872BF"/>
    <w:rsid w:val="00B9618D"/>
    <w:rsid w:val="00BB08B1"/>
    <w:rsid w:val="00BB6C19"/>
    <w:rsid w:val="00BC003C"/>
    <w:rsid w:val="00C04EC9"/>
    <w:rsid w:val="00C42290"/>
    <w:rsid w:val="00C52C23"/>
    <w:rsid w:val="00C551A3"/>
    <w:rsid w:val="00C611C8"/>
    <w:rsid w:val="00C738E1"/>
    <w:rsid w:val="00CA3A60"/>
    <w:rsid w:val="00CD0D9B"/>
    <w:rsid w:val="00CE0C18"/>
    <w:rsid w:val="00CE1DD4"/>
    <w:rsid w:val="00CE4718"/>
    <w:rsid w:val="00D0357B"/>
    <w:rsid w:val="00D14BEB"/>
    <w:rsid w:val="00D153C2"/>
    <w:rsid w:val="00D75344"/>
    <w:rsid w:val="00D80B47"/>
    <w:rsid w:val="00D94668"/>
    <w:rsid w:val="00DA1B79"/>
    <w:rsid w:val="00DA3E23"/>
    <w:rsid w:val="00DC0585"/>
    <w:rsid w:val="00DC48D0"/>
    <w:rsid w:val="00DF34A4"/>
    <w:rsid w:val="00DF358B"/>
    <w:rsid w:val="00DF59F0"/>
    <w:rsid w:val="00E10CAD"/>
    <w:rsid w:val="00E20CF5"/>
    <w:rsid w:val="00E31569"/>
    <w:rsid w:val="00E479DF"/>
    <w:rsid w:val="00E72EAE"/>
    <w:rsid w:val="00E931BC"/>
    <w:rsid w:val="00E953F3"/>
    <w:rsid w:val="00EC1995"/>
    <w:rsid w:val="00EC3656"/>
    <w:rsid w:val="00ED0A5B"/>
    <w:rsid w:val="00EE1CF5"/>
    <w:rsid w:val="00EF2D48"/>
    <w:rsid w:val="00F06CA9"/>
    <w:rsid w:val="00F51D95"/>
    <w:rsid w:val="00F97A19"/>
    <w:rsid w:val="00FA7A71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7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77B4B"/>
    <w:rPr>
      <w:rFonts w:cs="Times New Roman"/>
      <w:b/>
    </w:rPr>
  </w:style>
  <w:style w:type="table" w:styleId="Tabela-Siatka">
    <w:name w:val="Table Grid"/>
    <w:basedOn w:val="Standardowy"/>
    <w:uiPriority w:val="99"/>
    <w:rsid w:val="00A315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BE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14BEB"/>
    <w:rPr>
      <w:rFonts w:ascii="Times New Roman" w:hAnsi="Times New Roman"/>
      <w:b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D1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4B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14BEB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BE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2B394A"/>
    <w:pPr>
      <w:ind w:left="720"/>
    </w:pPr>
  </w:style>
  <w:style w:type="paragraph" w:customStyle="1" w:styleId="Default">
    <w:name w:val="Default"/>
    <w:uiPriority w:val="99"/>
    <w:rsid w:val="00E72E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927956"/>
    <w:rPr>
      <w:rFonts w:cs="Times New Roman"/>
      <w:i/>
    </w:rPr>
  </w:style>
  <w:style w:type="paragraph" w:styleId="Bezodstpw">
    <w:name w:val="No Spacing"/>
    <w:uiPriority w:val="99"/>
    <w:qFormat/>
    <w:rsid w:val="00E953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10668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wyników sprawdzianu w VI  klasie  Szkoły Podstawowej w Dobczynie</dc:title>
  <dc:creator>Iwa</dc:creator>
  <cp:lastModifiedBy>Iwa</cp:lastModifiedBy>
  <cp:revision>2</cp:revision>
  <cp:lastPrinted>2012-01-24T16:17:00Z</cp:lastPrinted>
  <dcterms:created xsi:type="dcterms:W3CDTF">2013-10-01T14:33:00Z</dcterms:created>
  <dcterms:modified xsi:type="dcterms:W3CDTF">2013-10-01T14:33:00Z</dcterms:modified>
</cp:coreProperties>
</file>