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21" w:rsidRPr="0046746D" w:rsidRDefault="00403BCA" w:rsidP="00122F21">
      <w:pPr>
        <w:pStyle w:val="Standard"/>
        <w:autoSpaceDE w:val="0"/>
        <w:spacing w:after="200" w:line="276" w:lineRule="auto"/>
      </w:pPr>
      <w:r>
        <w:rPr>
          <w:rFonts w:ascii="Calibri" w:eastAsia="Calibri" w:hAnsi="Calibri" w:cs="Calibri"/>
          <w:b/>
          <w:bCs/>
          <w:color w:val="FF0080"/>
          <w:sz w:val="48"/>
          <w:szCs w:val="48"/>
        </w:rPr>
        <w:t xml:space="preserve">               </w:t>
      </w:r>
      <w:r w:rsidR="00122F21">
        <w:rPr>
          <w:rFonts w:ascii="Calibri" w:eastAsia="Calibri" w:hAnsi="Calibri" w:cs="Calibri"/>
          <w:b/>
          <w:bCs/>
          <w:color w:val="FF0080"/>
          <w:sz w:val="48"/>
          <w:szCs w:val="48"/>
        </w:rPr>
        <w:t xml:space="preserve"> </w:t>
      </w:r>
      <w:r w:rsidR="00122F21">
        <w:rPr>
          <w:rFonts w:ascii="Calibri" w:eastAsia="Calibri" w:hAnsi="Calibri" w:cs="Calibri"/>
          <w:b/>
          <w:bCs/>
          <w:color w:val="FF0000"/>
          <w:sz w:val="44"/>
          <w:szCs w:val="44"/>
        </w:rPr>
        <w:t>"</w:t>
      </w:r>
      <w:proofErr w:type="gramStart"/>
      <w:r w:rsidR="00122F21">
        <w:rPr>
          <w:rFonts w:ascii="Calibri" w:eastAsia="Calibri" w:hAnsi="Calibri" w:cs="Calibri"/>
          <w:b/>
          <w:bCs/>
          <w:color w:val="FF0000"/>
          <w:sz w:val="44"/>
          <w:szCs w:val="44"/>
        </w:rPr>
        <w:t>DOPALACZE</w:t>
      </w:r>
      <w:r w:rsidR="001628F8">
        <w:rPr>
          <w:rFonts w:ascii="Calibri" w:eastAsia="Calibri" w:hAnsi="Calibri" w:cs="Calibri"/>
          <w:b/>
          <w:bCs/>
          <w:color w:val="FF0000"/>
          <w:sz w:val="44"/>
          <w:szCs w:val="44"/>
        </w:rPr>
        <w:t>’’</w:t>
      </w:r>
      <w:bookmarkStart w:id="0" w:name="_GoBack"/>
      <w:bookmarkEnd w:id="0"/>
      <w:r>
        <w:rPr>
          <w:rFonts w:ascii="Calibri" w:eastAsia="Calibri" w:hAnsi="Calibri" w:cs="Calibri"/>
          <w:b/>
          <w:bCs/>
          <w:color w:val="FF0000"/>
          <w:sz w:val="44"/>
          <w:szCs w:val="44"/>
        </w:rPr>
        <w:t xml:space="preserve">  -  </w:t>
      </w:r>
      <w:r w:rsidR="00122F21">
        <w:rPr>
          <w:rFonts w:ascii="Calibri" w:eastAsia="Calibri" w:hAnsi="Calibri" w:cs="Calibri"/>
          <w:b/>
          <w:bCs/>
          <w:color w:val="FF0000"/>
          <w:sz w:val="44"/>
          <w:szCs w:val="44"/>
        </w:rPr>
        <w:t xml:space="preserve"> Zagrożenie</w:t>
      </w:r>
      <w:proofErr w:type="gramEnd"/>
      <w:r w:rsidR="00122F21">
        <w:rPr>
          <w:rFonts w:ascii="Calibri" w:eastAsia="Calibri" w:hAnsi="Calibri" w:cs="Calibri"/>
          <w:b/>
          <w:bCs/>
          <w:color w:val="FF0000"/>
          <w:sz w:val="44"/>
          <w:szCs w:val="44"/>
        </w:rPr>
        <w:t xml:space="preserve"> XX</w:t>
      </w:r>
      <w:r w:rsidR="001628F8">
        <w:rPr>
          <w:rFonts w:ascii="Calibri" w:eastAsia="Calibri" w:hAnsi="Calibri" w:cs="Calibri"/>
          <w:b/>
          <w:bCs/>
          <w:color w:val="FF0000"/>
          <w:sz w:val="44"/>
          <w:szCs w:val="44"/>
        </w:rPr>
        <w:t>I wieku</w:t>
      </w:r>
    </w:p>
    <w:p w:rsidR="00122F21" w:rsidRPr="0046746D" w:rsidRDefault="00122F21" w:rsidP="00122F21">
      <w:pPr>
        <w:pStyle w:val="Standard"/>
        <w:autoSpaceDE w:val="0"/>
        <w:spacing w:after="200"/>
        <w:rPr>
          <w:sz w:val="32"/>
          <w:szCs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613600" cy="1872000"/>
            <wp:effectExtent l="0" t="0" r="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3600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FF0000"/>
          <w:sz w:val="48"/>
          <w:szCs w:val="48"/>
        </w:rPr>
        <w:t xml:space="preserve"> </w:t>
      </w:r>
      <w:r w:rsidRPr="0046746D">
        <w:rPr>
          <w:rFonts w:ascii="Calibri" w:eastAsia="Calibri" w:hAnsi="Calibri" w:cs="Calibri"/>
          <w:b/>
          <w:bCs/>
          <w:color w:val="FF0000"/>
          <w:sz w:val="32"/>
          <w:szCs w:val="32"/>
        </w:rPr>
        <w:t>Co to są „dopalacze”?</w:t>
      </w:r>
    </w:p>
    <w:p w:rsidR="00122F21" w:rsidRPr="0046746D" w:rsidRDefault="00122F21" w:rsidP="00122F21">
      <w:pPr>
        <w:pStyle w:val="Standard"/>
        <w:autoSpaceDE w:val="0"/>
        <w:spacing w:after="200"/>
        <w:rPr>
          <w:sz w:val="28"/>
          <w:szCs w:val="28"/>
        </w:rPr>
      </w:pPr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</w:rPr>
        <w:t xml:space="preserve">Potoczna nazwa </w:t>
      </w:r>
      <w:proofErr w:type="spellStart"/>
      <w:r w:rsidRPr="0046746D">
        <w:rPr>
          <w:rFonts w:ascii="Calibri" w:eastAsia="Calibri" w:hAnsi="Calibri" w:cs="Calibri"/>
          <w:b/>
          <w:bCs/>
          <w:color w:val="004DBB"/>
          <w:sz w:val="28"/>
          <w:szCs w:val="28"/>
        </w:rPr>
        <w:t>r</w:t>
      </w:r>
      <w:proofErr w:type="spellEnd"/>
      <w:r w:rsidRPr="000A640B">
        <w:rPr>
          <w:rFonts w:ascii="Calibri" w:eastAsia="Calibri" w:hAnsi="Calibri" w:cs="Calibri"/>
          <w:b/>
          <w:bCs/>
          <w:color w:val="004DBB"/>
          <w:sz w:val="28"/>
          <w:szCs w:val="28"/>
        </w:rPr>
        <w:t>óżnego rodzaju produktów zawierających związki stanowiące pochodne zakazanych substancji psychoaktywnych (np. amfetaminy) lub preparaty ziołowe zawierające związki halucynogenne, które nie znajdują się na liście środków kontrolowanych przez ustawę o przeciwdziałaniu narkomani.</w:t>
      </w:r>
    </w:p>
    <w:p w:rsidR="00122F21" w:rsidRPr="000A640B" w:rsidRDefault="00122F21" w:rsidP="00122F21">
      <w:pPr>
        <w:pStyle w:val="Standard"/>
        <w:autoSpaceDE w:val="0"/>
        <w:spacing w:after="200"/>
        <w:rPr>
          <w:rFonts w:ascii="Calibri" w:eastAsia="Calibri" w:hAnsi="Calibri" w:cs="Calibri"/>
          <w:b/>
          <w:bCs/>
          <w:color w:val="FF0000"/>
          <w:sz w:val="32"/>
          <w:szCs w:val="32"/>
        </w:rPr>
      </w:pPr>
      <w:r w:rsidRPr="000A640B">
        <w:rPr>
          <w:rFonts w:ascii="Calibri" w:eastAsia="Calibri" w:hAnsi="Calibri" w:cs="Calibri"/>
          <w:b/>
          <w:bCs/>
          <w:color w:val="FF0000"/>
          <w:sz w:val="32"/>
          <w:szCs w:val="32"/>
        </w:rPr>
        <w:t>Jak wyglądają ?</w:t>
      </w:r>
    </w:p>
    <w:p w:rsidR="00122F21" w:rsidRPr="0046746D" w:rsidRDefault="00122F21" w:rsidP="00122F21">
      <w:pPr>
        <w:pStyle w:val="Standard"/>
        <w:autoSpaceDE w:val="0"/>
        <w:spacing w:after="200"/>
        <w:rPr>
          <w:sz w:val="28"/>
          <w:szCs w:val="28"/>
        </w:rPr>
      </w:pPr>
      <w:r w:rsidRPr="000A640B">
        <w:rPr>
          <w:rFonts w:ascii="Calibri" w:eastAsia="Calibri" w:hAnsi="Calibri" w:cs="Calibri"/>
          <w:b/>
          <w:bCs/>
          <w:color w:val="004DBB"/>
          <w:sz w:val="28"/>
          <w:szCs w:val="28"/>
        </w:rPr>
        <w:t>Postać fizyczna tych produktów zbliżona jest wyglądem do narkotyków.   „Dopalacze” występują w postaci:</w:t>
      </w:r>
    </w:p>
    <w:p w:rsidR="00122F21" w:rsidRPr="000A640B" w:rsidRDefault="00122F21" w:rsidP="00122F21">
      <w:pPr>
        <w:pStyle w:val="Standard"/>
        <w:autoSpaceDE w:val="0"/>
        <w:spacing w:after="200"/>
        <w:rPr>
          <w:rFonts w:ascii="Calibri" w:eastAsia="Calibri" w:hAnsi="Calibri" w:cs="Calibri"/>
          <w:b/>
          <w:bCs/>
          <w:color w:val="004DBB"/>
          <w:sz w:val="28"/>
          <w:szCs w:val="28"/>
        </w:rPr>
      </w:pPr>
      <w:r w:rsidRPr="000A640B">
        <w:rPr>
          <w:rFonts w:ascii="Calibri" w:eastAsia="Calibri" w:hAnsi="Calibri" w:cs="Calibri"/>
          <w:b/>
          <w:bCs/>
          <w:color w:val="004DBB"/>
          <w:sz w:val="28"/>
          <w:szCs w:val="28"/>
        </w:rPr>
        <w:t>-   białego proszku,</w:t>
      </w:r>
    </w:p>
    <w:p w:rsidR="00122F21" w:rsidRDefault="00122F21" w:rsidP="00122F21">
      <w:pPr>
        <w:pStyle w:val="Standard"/>
        <w:autoSpaceDE w:val="0"/>
        <w:spacing w:after="200"/>
        <w:rPr>
          <w:sz w:val="32"/>
          <w:szCs w:val="32"/>
        </w:rPr>
      </w:pPr>
      <w:r w:rsidRPr="0046746D">
        <w:rPr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972520" cy="1790640"/>
            <wp:effectExtent l="0" t="0" r="0" b="60"/>
            <wp:wrapTopAndBottom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2520" cy="179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640B">
        <w:rPr>
          <w:rFonts w:ascii="Calibri" w:eastAsia="Calibri" w:hAnsi="Calibri" w:cs="Calibri"/>
          <w:b/>
          <w:bCs/>
          <w:color w:val="004DBB"/>
          <w:sz w:val="28"/>
          <w:szCs w:val="28"/>
        </w:rPr>
        <w:t>-  kapsułek lub tabletek</w:t>
      </w:r>
      <w:r w:rsidRPr="000A640B">
        <w:rPr>
          <w:rFonts w:ascii="Calibri" w:eastAsia="Calibri" w:hAnsi="Calibri" w:cs="Calibri"/>
          <w:b/>
          <w:bCs/>
          <w:color w:val="004DBB"/>
          <w:sz w:val="32"/>
          <w:szCs w:val="32"/>
        </w:rPr>
        <w:t>,</w:t>
      </w:r>
    </w:p>
    <w:p w:rsidR="00122F21" w:rsidRPr="000A640B" w:rsidRDefault="00122F21" w:rsidP="00122F21">
      <w:pPr>
        <w:pStyle w:val="Standard"/>
        <w:autoSpaceDE w:val="0"/>
        <w:spacing w:after="200"/>
        <w:rPr>
          <w:rFonts w:ascii="Calibri" w:eastAsia="Calibri" w:hAnsi="Calibri" w:cs="Calibri"/>
          <w:b/>
          <w:bCs/>
          <w:color w:val="004DBB"/>
          <w:sz w:val="28"/>
          <w:szCs w:val="28"/>
        </w:rPr>
      </w:pPr>
      <w:proofErr w:type="gramStart"/>
      <w:r w:rsidRPr="000A640B">
        <w:rPr>
          <w:rFonts w:ascii="Calibri" w:eastAsia="Calibri" w:hAnsi="Calibri" w:cs="Calibri"/>
          <w:b/>
          <w:bCs/>
          <w:color w:val="004DBB"/>
          <w:sz w:val="28"/>
          <w:szCs w:val="28"/>
        </w:rPr>
        <w:t>-  suszu</w:t>
      </w:r>
      <w:proofErr w:type="gramEnd"/>
      <w:r w:rsidRPr="000A640B">
        <w:rPr>
          <w:rFonts w:ascii="Calibri" w:eastAsia="Calibri" w:hAnsi="Calibri" w:cs="Calibri"/>
          <w:b/>
          <w:bCs/>
          <w:color w:val="004DBB"/>
          <w:sz w:val="28"/>
          <w:szCs w:val="28"/>
        </w:rPr>
        <w:t xml:space="preserve"> roślinnego (liście, nasiona, ekstrakt, skręty),</w:t>
      </w:r>
    </w:p>
    <w:p w:rsidR="00122F21" w:rsidRPr="0046746D" w:rsidRDefault="00122F21" w:rsidP="00122F21">
      <w:pPr>
        <w:pStyle w:val="Standard"/>
        <w:autoSpaceDE w:val="0"/>
        <w:spacing w:after="200"/>
        <w:rPr>
          <w:sz w:val="28"/>
          <w:szCs w:val="28"/>
        </w:rPr>
      </w:pPr>
      <w:r w:rsidRPr="000A640B">
        <w:rPr>
          <w:rFonts w:ascii="Calibri" w:eastAsia="Calibri" w:hAnsi="Calibri" w:cs="Calibri"/>
          <w:b/>
          <w:bCs/>
          <w:color w:val="004DBB"/>
          <w:sz w:val="28"/>
          <w:szCs w:val="28"/>
        </w:rPr>
        <w:t>-  suszu grzybów.</w:t>
      </w:r>
    </w:p>
    <w:p w:rsidR="00122F21" w:rsidRPr="0046746D" w:rsidRDefault="00122F21" w:rsidP="00122F21">
      <w:pPr>
        <w:pStyle w:val="Standard"/>
        <w:autoSpaceDE w:val="0"/>
        <w:spacing w:after="200"/>
        <w:rPr>
          <w:sz w:val="32"/>
          <w:szCs w:val="32"/>
        </w:rPr>
      </w:pPr>
      <w:r w:rsidRPr="000A640B">
        <w:rPr>
          <w:rFonts w:ascii="Calibri" w:eastAsia="Calibri" w:hAnsi="Calibri" w:cs="Calibri"/>
          <w:b/>
          <w:bCs/>
          <w:color w:val="FF0000"/>
          <w:sz w:val="32"/>
          <w:szCs w:val="32"/>
        </w:rPr>
        <w:t>Jak działają dopalacze?</w:t>
      </w:r>
    </w:p>
    <w:p w:rsidR="00122F21" w:rsidRDefault="00122F21" w:rsidP="00122F21">
      <w:pPr>
        <w:pStyle w:val="Standard"/>
        <w:autoSpaceDE w:val="0"/>
        <w:spacing w:after="200"/>
        <w:rPr>
          <w:color w:val="6600CC"/>
          <w:sz w:val="28"/>
          <w:szCs w:val="28"/>
        </w:rPr>
      </w:pPr>
      <w:r w:rsidRPr="000A640B">
        <w:rPr>
          <w:rFonts w:ascii="Calibri" w:eastAsia="Calibri" w:hAnsi="Calibri" w:cs="Calibri"/>
          <w:b/>
          <w:bCs/>
          <w:color w:val="6600CC"/>
          <w:sz w:val="28"/>
          <w:szCs w:val="28"/>
        </w:rPr>
        <w:t xml:space="preserve">„Dopalacze”, jak większość substancji psychoaktywnych, działają na ośrodkowy układ nerwowy i po ich zażyciu zmienia się nastrój i zachowanie człowieka. </w:t>
      </w:r>
      <w:proofErr w:type="gramStart"/>
      <w:r w:rsidRPr="000A640B">
        <w:rPr>
          <w:rFonts w:ascii="Calibri" w:eastAsia="Calibri" w:hAnsi="Calibri" w:cs="Calibri"/>
          <w:b/>
          <w:bCs/>
          <w:color w:val="6600CC"/>
          <w:sz w:val="28"/>
          <w:szCs w:val="28"/>
        </w:rPr>
        <w:t>Efekty jakie</w:t>
      </w:r>
      <w:proofErr w:type="gramEnd"/>
      <w:r w:rsidRPr="000A640B">
        <w:rPr>
          <w:rFonts w:ascii="Calibri" w:eastAsia="Calibri" w:hAnsi="Calibri" w:cs="Calibri"/>
          <w:b/>
          <w:bCs/>
          <w:color w:val="6600CC"/>
          <w:sz w:val="28"/>
          <w:szCs w:val="28"/>
        </w:rPr>
        <w:t xml:space="preserve"> wywołuje spożycie tego typu środków przypominają te po zażyciu amfetaminy i innych narkotyków.</w:t>
      </w:r>
    </w:p>
    <w:p w:rsidR="00122F21" w:rsidRPr="0046746D" w:rsidRDefault="00122F21" w:rsidP="00122F21">
      <w:pPr>
        <w:pStyle w:val="Standard"/>
        <w:autoSpaceDE w:val="0"/>
        <w:spacing w:after="200"/>
        <w:rPr>
          <w:color w:val="6600CC"/>
          <w:sz w:val="28"/>
          <w:szCs w:val="28"/>
        </w:rPr>
      </w:pPr>
      <w:r w:rsidRPr="000A640B">
        <w:rPr>
          <w:rFonts w:ascii="Calibri" w:eastAsia="Calibri" w:hAnsi="Calibri" w:cs="Calibri"/>
          <w:b/>
          <w:bCs/>
          <w:color w:val="FF0000"/>
          <w:sz w:val="28"/>
          <w:szCs w:val="28"/>
        </w:rPr>
        <w:t>Objawy po zażyciu „dopalaczy”</w:t>
      </w:r>
    </w:p>
    <w:p w:rsidR="00122F21" w:rsidRPr="0046746D" w:rsidRDefault="00122F21" w:rsidP="00122F21">
      <w:pPr>
        <w:pStyle w:val="Standard"/>
        <w:autoSpaceDE w:val="0"/>
        <w:spacing w:after="200"/>
        <w:rPr>
          <w:color w:val="6600CC"/>
        </w:rPr>
      </w:pPr>
      <w:r w:rsidRPr="000A640B">
        <w:rPr>
          <w:rFonts w:ascii="Calibri" w:eastAsia="Calibri" w:hAnsi="Calibri" w:cs="Calibri"/>
          <w:b/>
          <w:bCs/>
          <w:color w:val="6600CC"/>
        </w:rPr>
        <w:t>W zależności od przyjętej substancji mogą wystąpić następujące objawy:</w:t>
      </w:r>
    </w:p>
    <w:p w:rsidR="00122F21" w:rsidRPr="000A640B" w:rsidRDefault="00122F21" w:rsidP="00122F21">
      <w:pPr>
        <w:pStyle w:val="Standard"/>
        <w:autoSpaceDE w:val="0"/>
        <w:spacing w:after="200"/>
        <w:rPr>
          <w:rFonts w:ascii="Calibri" w:eastAsia="Calibri" w:hAnsi="Calibri" w:cs="Calibri"/>
          <w:b/>
          <w:bCs/>
          <w:color w:val="6600CC"/>
        </w:rPr>
      </w:pPr>
      <w:r w:rsidRPr="000A640B">
        <w:rPr>
          <w:rFonts w:ascii="Calibri" w:eastAsia="Calibri" w:hAnsi="Calibri" w:cs="Calibri"/>
          <w:b/>
          <w:bCs/>
          <w:color w:val="6600CC"/>
        </w:rPr>
        <w:lastRenderedPageBreak/>
        <w:t>-Pobudzenie psychoruchowe lub odprężenie;</w:t>
      </w:r>
    </w:p>
    <w:p w:rsidR="00122F21" w:rsidRPr="000A640B" w:rsidRDefault="00122F21" w:rsidP="00122F21">
      <w:pPr>
        <w:pStyle w:val="Standard"/>
        <w:autoSpaceDE w:val="0"/>
        <w:spacing w:after="200"/>
        <w:rPr>
          <w:rFonts w:ascii="Calibri" w:eastAsia="Calibri" w:hAnsi="Calibri" w:cs="Calibri"/>
          <w:b/>
          <w:bCs/>
          <w:color w:val="6600CC"/>
        </w:rPr>
      </w:pPr>
      <w:r w:rsidRPr="000A640B">
        <w:rPr>
          <w:rFonts w:ascii="Calibri" w:eastAsia="Calibri" w:hAnsi="Calibri" w:cs="Calibri"/>
          <w:b/>
          <w:bCs/>
          <w:color w:val="6600CC"/>
        </w:rPr>
        <w:t>-Euforia;</w:t>
      </w:r>
    </w:p>
    <w:p w:rsidR="00122F21" w:rsidRPr="000A640B" w:rsidRDefault="00122F21" w:rsidP="00122F21">
      <w:pPr>
        <w:pStyle w:val="Standard"/>
        <w:autoSpaceDE w:val="0"/>
        <w:spacing w:after="200"/>
        <w:rPr>
          <w:rFonts w:ascii="Calibri" w:eastAsia="Calibri" w:hAnsi="Calibri" w:cs="Calibri"/>
          <w:b/>
          <w:bCs/>
          <w:color w:val="6600CC"/>
        </w:rPr>
      </w:pPr>
      <w:r w:rsidRPr="000A640B">
        <w:rPr>
          <w:rFonts w:ascii="Calibri" w:eastAsia="Calibri" w:hAnsi="Calibri" w:cs="Calibri"/>
          <w:b/>
          <w:bCs/>
          <w:color w:val="6600CC"/>
        </w:rPr>
        <w:t>-Przypływ energii;</w:t>
      </w:r>
    </w:p>
    <w:p w:rsidR="00122F21" w:rsidRPr="000A640B" w:rsidRDefault="00122F21" w:rsidP="00122F21">
      <w:pPr>
        <w:pStyle w:val="Standard"/>
        <w:autoSpaceDE w:val="0"/>
        <w:spacing w:after="200"/>
        <w:rPr>
          <w:rFonts w:ascii="Calibri" w:eastAsia="Calibri" w:hAnsi="Calibri" w:cs="Calibri"/>
          <w:b/>
          <w:bCs/>
          <w:color w:val="6600CC"/>
        </w:rPr>
      </w:pPr>
      <w:r w:rsidRPr="000A640B">
        <w:rPr>
          <w:rFonts w:ascii="Calibri" w:eastAsia="Calibri" w:hAnsi="Calibri" w:cs="Calibri"/>
          <w:b/>
          <w:bCs/>
          <w:color w:val="6600CC"/>
        </w:rPr>
        <w:t>-Rozdrażnienie;</w:t>
      </w:r>
    </w:p>
    <w:p w:rsidR="00122F21" w:rsidRPr="000A640B" w:rsidRDefault="00122F21" w:rsidP="00122F21">
      <w:pPr>
        <w:pStyle w:val="Standard"/>
        <w:autoSpaceDE w:val="0"/>
        <w:spacing w:after="200"/>
        <w:rPr>
          <w:rFonts w:ascii="Calibri" w:eastAsia="Calibri" w:hAnsi="Calibri" w:cs="Calibri"/>
          <w:b/>
          <w:bCs/>
          <w:color w:val="6600CC"/>
        </w:rPr>
      </w:pPr>
      <w:r w:rsidRPr="000A640B">
        <w:rPr>
          <w:rFonts w:ascii="Calibri" w:eastAsia="Calibri" w:hAnsi="Calibri" w:cs="Calibri"/>
          <w:b/>
          <w:bCs/>
          <w:color w:val="6600CC"/>
        </w:rPr>
        <w:t>-Gonitwa myśli;</w:t>
      </w:r>
    </w:p>
    <w:p w:rsidR="00122F21" w:rsidRPr="0046746D" w:rsidRDefault="00122F21" w:rsidP="00122F21">
      <w:pPr>
        <w:pStyle w:val="Standard"/>
        <w:autoSpaceDE w:val="0"/>
        <w:spacing w:after="200"/>
        <w:rPr>
          <w:color w:val="6600CC"/>
        </w:rPr>
      </w:pPr>
      <w:r w:rsidRPr="000A640B">
        <w:rPr>
          <w:rFonts w:ascii="Calibri" w:eastAsia="Calibri" w:hAnsi="Calibri" w:cs="Calibri"/>
          <w:b/>
          <w:bCs/>
          <w:color w:val="6600CC"/>
        </w:rPr>
        <w:t>-Huśtawka nastrojów;</w:t>
      </w:r>
    </w:p>
    <w:p w:rsidR="00122F21" w:rsidRPr="000A640B" w:rsidRDefault="00122F21" w:rsidP="00122F21">
      <w:pPr>
        <w:pStyle w:val="Standard"/>
        <w:autoSpaceDE w:val="0"/>
        <w:spacing w:after="200"/>
        <w:rPr>
          <w:rFonts w:ascii="Calibri" w:eastAsia="Calibri" w:hAnsi="Calibri" w:cs="Calibri"/>
          <w:b/>
          <w:bCs/>
          <w:color w:val="6600CC"/>
        </w:rPr>
      </w:pPr>
      <w:r w:rsidRPr="000A640B">
        <w:rPr>
          <w:rFonts w:ascii="Calibri" w:eastAsia="Calibri" w:hAnsi="Calibri" w:cs="Calibri"/>
          <w:b/>
          <w:bCs/>
          <w:color w:val="6600CC"/>
        </w:rPr>
        <w:t>-Stany depresyjne;</w:t>
      </w:r>
    </w:p>
    <w:p w:rsidR="00122F21" w:rsidRPr="000A640B" w:rsidRDefault="00122F21" w:rsidP="00122F21">
      <w:pPr>
        <w:pStyle w:val="Standard"/>
        <w:autoSpaceDE w:val="0"/>
        <w:spacing w:after="200"/>
        <w:rPr>
          <w:rFonts w:ascii="Calibri" w:eastAsia="Calibri" w:hAnsi="Calibri" w:cs="Calibri"/>
          <w:b/>
          <w:bCs/>
          <w:color w:val="6600CC"/>
        </w:rPr>
      </w:pPr>
      <w:r w:rsidRPr="000A640B">
        <w:rPr>
          <w:rFonts w:ascii="Calibri" w:eastAsia="Calibri" w:hAnsi="Calibri" w:cs="Calibri"/>
          <w:b/>
          <w:bCs/>
          <w:color w:val="6600CC"/>
        </w:rPr>
        <w:t>-Halucynacje;</w:t>
      </w:r>
    </w:p>
    <w:p w:rsidR="00122F21" w:rsidRPr="000A640B" w:rsidRDefault="00122F21" w:rsidP="00122F21">
      <w:pPr>
        <w:pStyle w:val="Standard"/>
        <w:autoSpaceDE w:val="0"/>
        <w:spacing w:after="200"/>
        <w:rPr>
          <w:rFonts w:ascii="Calibri" w:eastAsia="Calibri" w:hAnsi="Calibri" w:cs="Calibri"/>
          <w:b/>
          <w:bCs/>
          <w:color w:val="6600CC"/>
        </w:rPr>
      </w:pPr>
      <w:r w:rsidRPr="000A640B">
        <w:rPr>
          <w:rFonts w:ascii="Calibri" w:eastAsia="Calibri" w:hAnsi="Calibri" w:cs="Calibri"/>
          <w:b/>
          <w:bCs/>
          <w:color w:val="6600CC"/>
        </w:rPr>
        <w:t>-Utrata apetytu;</w:t>
      </w:r>
    </w:p>
    <w:p w:rsidR="00122F21" w:rsidRPr="000A640B" w:rsidRDefault="00122F21" w:rsidP="00122F21">
      <w:pPr>
        <w:pStyle w:val="Standard"/>
        <w:autoSpaceDE w:val="0"/>
        <w:spacing w:after="200"/>
        <w:rPr>
          <w:rFonts w:ascii="Calibri" w:eastAsia="Calibri" w:hAnsi="Calibri" w:cs="Calibri"/>
          <w:b/>
          <w:bCs/>
          <w:color w:val="6600CC"/>
        </w:rPr>
      </w:pPr>
      <w:r w:rsidRPr="000A640B">
        <w:rPr>
          <w:rFonts w:ascii="Calibri" w:eastAsia="Calibri" w:hAnsi="Calibri" w:cs="Calibri"/>
          <w:b/>
          <w:bCs/>
          <w:color w:val="6600CC"/>
        </w:rPr>
        <w:t>-Zaburzenia snu;</w:t>
      </w:r>
    </w:p>
    <w:p w:rsidR="00122F21" w:rsidRPr="0046746D" w:rsidRDefault="00122F21" w:rsidP="00122F21">
      <w:pPr>
        <w:pStyle w:val="Standard"/>
        <w:autoSpaceDE w:val="0"/>
        <w:spacing w:after="200"/>
        <w:rPr>
          <w:color w:val="6600CC"/>
        </w:rPr>
      </w:pPr>
      <w:r w:rsidRPr="000A640B">
        <w:rPr>
          <w:rFonts w:ascii="Calibri" w:eastAsia="Calibri" w:hAnsi="Calibri" w:cs="Calibri"/>
          <w:b/>
          <w:bCs/>
          <w:color w:val="6600CC"/>
        </w:rPr>
        <w:t>-Przekrwienia gałek ocznych;</w:t>
      </w:r>
    </w:p>
    <w:p w:rsidR="00122F21" w:rsidRPr="000A640B" w:rsidRDefault="00122F21" w:rsidP="00122F21">
      <w:pPr>
        <w:pStyle w:val="Standard"/>
        <w:autoSpaceDE w:val="0"/>
        <w:spacing w:after="200"/>
        <w:rPr>
          <w:rFonts w:ascii="Calibri" w:eastAsia="Calibri" w:hAnsi="Calibri" w:cs="Calibri"/>
          <w:b/>
          <w:bCs/>
          <w:color w:val="6600CC"/>
        </w:rPr>
      </w:pPr>
      <w:r w:rsidRPr="000A640B">
        <w:rPr>
          <w:rFonts w:ascii="Calibri" w:eastAsia="Calibri" w:hAnsi="Calibri" w:cs="Calibri"/>
          <w:b/>
          <w:bCs/>
          <w:color w:val="6600CC"/>
        </w:rPr>
        <w:t>-Wymioty;</w:t>
      </w:r>
    </w:p>
    <w:p w:rsidR="00122F21" w:rsidRPr="000A640B" w:rsidRDefault="00122F21" w:rsidP="00122F21">
      <w:pPr>
        <w:pStyle w:val="Standard"/>
        <w:autoSpaceDE w:val="0"/>
        <w:spacing w:after="200"/>
        <w:rPr>
          <w:rFonts w:ascii="Calibri" w:eastAsia="Calibri" w:hAnsi="Calibri" w:cs="Calibri"/>
          <w:b/>
          <w:bCs/>
          <w:color w:val="6600CC"/>
        </w:rPr>
      </w:pPr>
      <w:r w:rsidRPr="000A640B">
        <w:rPr>
          <w:rFonts w:ascii="Calibri" w:eastAsia="Calibri" w:hAnsi="Calibri" w:cs="Calibri"/>
          <w:b/>
          <w:bCs/>
          <w:color w:val="6600CC"/>
        </w:rPr>
        <w:t>-Biegunka;</w:t>
      </w:r>
    </w:p>
    <w:p w:rsidR="00122F21" w:rsidRPr="0046746D" w:rsidRDefault="00122F21" w:rsidP="00122F21">
      <w:pPr>
        <w:pStyle w:val="Standard"/>
        <w:autoSpaceDE w:val="0"/>
        <w:spacing w:after="200"/>
        <w:rPr>
          <w:color w:val="6600CC"/>
        </w:rPr>
      </w:pPr>
      <w:r w:rsidRPr="000A640B">
        <w:rPr>
          <w:rFonts w:ascii="Calibri" w:eastAsia="Calibri" w:hAnsi="Calibri" w:cs="Calibri"/>
          <w:b/>
          <w:bCs/>
          <w:color w:val="6600CC"/>
        </w:rPr>
        <w:t>-Trudności z oceną i kontrolą sytuacji</w:t>
      </w:r>
      <w:r w:rsidRPr="0046746D">
        <w:rPr>
          <w:rFonts w:ascii="Calibri" w:eastAsia="Calibri" w:hAnsi="Calibri" w:cs="Calibri"/>
          <w:b/>
          <w:bCs/>
          <w:color w:val="6600CC"/>
        </w:rPr>
        <w:t xml:space="preserve"> </w:t>
      </w:r>
      <w:r w:rsidRPr="0046746D">
        <w:rPr>
          <w:rFonts w:ascii="Calibri" w:hAnsi="Calibri"/>
          <w:b/>
          <w:bCs/>
          <w:color w:val="6600CC"/>
        </w:rPr>
        <w:t>(zwiększone ryzyko wypadku, urazów, utraty przytomności)</w:t>
      </w:r>
    </w:p>
    <w:p w:rsidR="00122F21" w:rsidRPr="0046746D" w:rsidRDefault="00122F21" w:rsidP="00122F21">
      <w:pPr>
        <w:pStyle w:val="Standard"/>
        <w:autoSpaceDE w:val="0"/>
        <w:spacing w:after="200"/>
        <w:rPr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-Wzrost tętna i ciśnienia tętniczego;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-Podniesienie temperatury ciała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-Drżenie rąk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-Drgawki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-Konwulsje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-Zaburzenia koncentracji uwagi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-Problemy z oddychaniem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-Niezborność ruchowa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-Nadwrażliwość na bodźce np. Światło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-Stany lękowe</w:t>
      </w:r>
    </w:p>
    <w:p w:rsidR="00122F21" w:rsidRPr="0046746D" w:rsidRDefault="00122F21" w:rsidP="00122F21">
      <w:pPr>
        <w:pStyle w:val="Standard"/>
        <w:autoSpaceDE w:val="0"/>
        <w:spacing w:after="200"/>
        <w:rPr>
          <w:color w:val="6600CC"/>
          <w:sz w:val="32"/>
          <w:szCs w:val="32"/>
        </w:rPr>
      </w:pPr>
      <w:r w:rsidRPr="0046746D">
        <w:rPr>
          <w:rStyle w:val="StrongEmphasis"/>
          <w:rFonts w:ascii="Calibri" w:hAnsi="Calibri"/>
          <w:color w:val="000033"/>
          <w:sz w:val="32"/>
          <w:szCs w:val="32"/>
          <w:shd w:val="clear" w:color="auto" w:fill="FFFF00"/>
        </w:rPr>
        <w:t>„</w:t>
      </w:r>
      <w:r w:rsidRPr="0046746D">
        <w:rPr>
          <w:rStyle w:val="StrongEmphasis"/>
          <w:rFonts w:ascii="Calibri" w:hAnsi="Calibri"/>
          <w:b w:val="0"/>
          <w:color w:val="000033"/>
          <w:sz w:val="32"/>
          <w:szCs w:val="32"/>
          <w:shd w:val="clear" w:color="auto" w:fill="FFFF00"/>
        </w:rPr>
        <w:t>Dopalacze” to substancje, które można przedawkować, także ze skutkiem śmiertelnym.</w:t>
      </w:r>
    </w:p>
    <w:p w:rsidR="00122F21" w:rsidRPr="0046746D" w:rsidRDefault="00122F21" w:rsidP="00122F21">
      <w:pPr>
        <w:pStyle w:val="Standard"/>
        <w:autoSpaceDE w:val="0"/>
        <w:spacing w:after="200"/>
      </w:pPr>
      <w:r w:rsidRPr="0046746D">
        <w:rPr>
          <w:rFonts w:ascii="Calibri" w:hAnsi="Calibri"/>
          <w:b/>
          <w:bCs/>
          <w:color w:val="FF3333"/>
          <w:sz w:val="32"/>
          <w:szCs w:val="32"/>
        </w:rPr>
        <w:t xml:space="preserve"> </w:t>
      </w:r>
      <w:r w:rsidRPr="0046746D">
        <w:rPr>
          <w:rStyle w:val="StrongEmphasis"/>
          <w:rFonts w:ascii="Calibri" w:hAnsi="Calibri"/>
          <w:b w:val="0"/>
          <w:color w:val="FF3333"/>
          <w:sz w:val="32"/>
          <w:szCs w:val="32"/>
        </w:rPr>
        <w:t>Sygnały, które mogą wskazywać, że bliska osoba bierze „</w:t>
      </w:r>
      <w:proofErr w:type="gramStart"/>
      <w:r w:rsidRPr="0046746D">
        <w:rPr>
          <w:rStyle w:val="StrongEmphasis"/>
          <w:rFonts w:ascii="Calibri" w:hAnsi="Calibri"/>
          <w:b w:val="0"/>
          <w:color w:val="FF3333"/>
          <w:sz w:val="32"/>
          <w:szCs w:val="32"/>
        </w:rPr>
        <w:t>dopalacze”</w:t>
      </w:r>
      <w:r>
        <w:rPr>
          <w:rFonts w:ascii="Calibri" w:hAnsi="Calibri"/>
          <w:b/>
          <w:bCs/>
          <w:color w:val="FF6600"/>
          <w:sz w:val="48"/>
          <w:szCs w:val="48"/>
        </w:rPr>
        <w:br/>
      </w:r>
      <w:r w:rsidRPr="0046746D">
        <w:rPr>
          <w:rFonts w:ascii="Calibri" w:hAnsi="Calibri"/>
          <w:b/>
          <w:bCs/>
          <w:color w:val="6600CC"/>
        </w:rPr>
        <w:t>-  Zwolnione</w:t>
      </w:r>
      <w:proofErr w:type="gramEnd"/>
      <w:r w:rsidRPr="0046746D">
        <w:rPr>
          <w:rFonts w:ascii="Calibri" w:hAnsi="Calibri"/>
          <w:b/>
          <w:bCs/>
          <w:color w:val="6600CC"/>
        </w:rPr>
        <w:t xml:space="preserve"> reakcje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proofErr w:type="gramStart"/>
      <w:r w:rsidRPr="0046746D">
        <w:rPr>
          <w:rFonts w:ascii="Calibri" w:hAnsi="Calibri"/>
          <w:b/>
          <w:bCs/>
          <w:color w:val="6600CC"/>
        </w:rPr>
        <w:t>-  spadek</w:t>
      </w:r>
      <w:proofErr w:type="gramEnd"/>
      <w:r w:rsidRPr="0046746D">
        <w:rPr>
          <w:rFonts w:ascii="Calibri" w:hAnsi="Calibri"/>
          <w:b/>
          <w:bCs/>
          <w:color w:val="6600CC"/>
        </w:rPr>
        <w:t xml:space="preserve"> nastroju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proofErr w:type="gramStart"/>
      <w:r w:rsidRPr="0046746D">
        <w:rPr>
          <w:rFonts w:ascii="Calibri" w:hAnsi="Calibri"/>
          <w:b/>
          <w:bCs/>
          <w:color w:val="6600CC"/>
        </w:rPr>
        <w:t>-  stany</w:t>
      </w:r>
      <w:proofErr w:type="gramEnd"/>
      <w:r w:rsidRPr="0046746D">
        <w:rPr>
          <w:rFonts w:ascii="Calibri" w:hAnsi="Calibri"/>
          <w:b/>
          <w:bCs/>
          <w:color w:val="6600CC"/>
        </w:rPr>
        <w:t xml:space="preserve"> depresyjne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proofErr w:type="gramStart"/>
      <w:r w:rsidRPr="0046746D">
        <w:rPr>
          <w:rFonts w:ascii="Calibri" w:hAnsi="Calibri"/>
          <w:b/>
          <w:bCs/>
          <w:color w:val="6600CC"/>
        </w:rPr>
        <w:t>-  zaczerwienione</w:t>
      </w:r>
      <w:proofErr w:type="gramEnd"/>
      <w:r w:rsidRPr="0046746D">
        <w:rPr>
          <w:rFonts w:ascii="Calibri" w:hAnsi="Calibri"/>
          <w:b/>
          <w:bCs/>
          <w:color w:val="6600CC"/>
        </w:rPr>
        <w:t xml:space="preserve"> oczy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proofErr w:type="gramStart"/>
      <w:r w:rsidRPr="0046746D">
        <w:rPr>
          <w:rFonts w:ascii="Calibri" w:hAnsi="Calibri"/>
          <w:b/>
          <w:bCs/>
          <w:color w:val="6600CC"/>
        </w:rPr>
        <w:t>-  zmęczenie</w:t>
      </w:r>
      <w:proofErr w:type="gramEnd"/>
      <w:r w:rsidRPr="0046746D">
        <w:rPr>
          <w:rFonts w:ascii="Calibri" w:hAnsi="Calibri"/>
          <w:b/>
          <w:bCs/>
          <w:color w:val="6600CC"/>
        </w:rPr>
        <w:t xml:space="preserve"> albo nienaturalne rozbawienie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proofErr w:type="gramStart"/>
      <w:r w:rsidRPr="0046746D">
        <w:rPr>
          <w:rFonts w:ascii="Calibri" w:hAnsi="Calibri"/>
          <w:b/>
          <w:bCs/>
          <w:color w:val="6600CC"/>
        </w:rPr>
        <w:lastRenderedPageBreak/>
        <w:t>-  wycofanie</w:t>
      </w:r>
      <w:proofErr w:type="gramEnd"/>
      <w:r w:rsidRPr="0046746D">
        <w:rPr>
          <w:rFonts w:ascii="Calibri" w:hAnsi="Calibri"/>
          <w:b/>
          <w:bCs/>
          <w:color w:val="6600CC"/>
        </w:rPr>
        <w:t xml:space="preserve"> się z kontaktów z rodziną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 zamykanie się w swoim pokoju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 sprzedaż wartościowych rzeczy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 kłamstwa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 wyłudzanie pieniędzy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 brak apetytu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 chudnięcie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 wilczy głód po obudzeniu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 mówienie, że dopalacze nie są niebezpieczne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 można je brać bez szkody dla organizmu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 w rzeczach dziecka są saszetki z kolorową grafiką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 tabletki nieznanego pochodzenia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 mieszanki ziół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</w:rPr>
      </w:pPr>
      <w:r w:rsidRPr="0046746D">
        <w:rPr>
          <w:rFonts w:ascii="Calibri" w:hAnsi="Calibri"/>
          <w:b/>
          <w:bCs/>
          <w:color w:val="6600CC"/>
        </w:rPr>
        <w:t>- kłopoty w szkole (wagary, uwagi od nauczyciela, słabe oceny, spóźnienia)</w:t>
      </w:r>
    </w:p>
    <w:p w:rsidR="00122F21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  <w:sz w:val="28"/>
          <w:szCs w:val="28"/>
        </w:rPr>
      </w:pPr>
      <w:r w:rsidRPr="0046746D">
        <w:rPr>
          <w:rStyle w:val="StrongEmphasis"/>
          <w:rFonts w:ascii="Calibri" w:hAnsi="Calibri"/>
          <w:b w:val="0"/>
          <w:color w:val="FF3333"/>
          <w:sz w:val="32"/>
          <w:szCs w:val="32"/>
        </w:rPr>
        <w:t xml:space="preserve">Co zrobić, gdy podejrzewamy, że dziecko używa „dopalaczy” lub innych </w:t>
      </w:r>
      <w:proofErr w:type="gramStart"/>
      <w:r w:rsidRPr="0046746D">
        <w:rPr>
          <w:rStyle w:val="StrongEmphasis"/>
          <w:rFonts w:ascii="Calibri" w:hAnsi="Calibri"/>
          <w:b w:val="0"/>
          <w:color w:val="FF3333"/>
          <w:sz w:val="32"/>
          <w:szCs w:val="32"/>
        </w:rPr>
        <w:t>narkotyków</w:t>
      </w:r>
      <w:r>
        <w:rPr>
          <w:rFonts w:ascii="Calibri" w:hAnsi="Calibri"/>
          <w:b/>
          <w:bCs/>
          <w:color w:val="6600CC"/>
          <w:sz w:val="40"/>
          <w:szCs w:val="40"/>
        </w:rPr>
        <w:br/>
      </w:r>
      <w:proofErr w:type="gramEnd"/>
    </w:p>
    <w:p w:rsidR="00122F21" w:rsidRPr="00AA6CF9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  <w:sz w:val="28"/>
          <w:szCs w:val="28"/>
        </w:rPr>
      </w:pPr>
      <w:r w:rsidRPr="00AA6CF9">
        <w:rPr>
          <w:rFonts w:ascii="Calibri" w:hAnsi="Calibri"/>
          <w:b/>
          <w:bCs/>
          <w:color w:val="6600CC"/>
          <w:sz w:val="28"/>
          <w:szCs w:val="28"/>
        </w:rPr>
        <w:t xml:space="preserve">Nie zwlekaj, zareaguj od razu, ale nie działaj pod wpływem emocji – porozmawiaj z dzieckiem; </w:t>
      </w:r>
    </w:p>
    <w:p w:rsidR="00122F21" w:rsidRPr="00AA6CF9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  <w:sz w:val="28"/>
          <w:szCs w:val="28"/>
        </w:rPr>
      </w:pPr>
      <w:r w:rsidRPr="00AA6CF9">
        <w:rPr>
          <w:rFonts w:ascii="Calibri" w:hAnsi="Calibri"/>
          <w:b/>
          <w:bCs/>
          <w:color w:val="6600CC"/>
          <w:sz w:val="28"/>
          <w:szCs w:val="28"/>
        </w:rPr>
        <w:t xml:space="preserve">Zapytaj o powody, dlaczego używa tych substancji; </w:t>
      </w:r>
    </w:p>
    <w:p w:rsidR="00122F21" w:rsidRPr="00AA6CF9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  <w:sz w:val="28"/>
          <w:szCs w:val="28"/>
        </w:rPr>
      </w:pPr>
      <w:r w:rsidRPr="00AA6CF9">
        <w:rPr>
          <w:rFonts w:ascii="Calibri" w:hAnsi="Calibri"/>
          <w:b/>
          <w:bCs/>
          <w:color w:val="6600CC"/>
          <w:sz w:val="28"/>
          <w:szCs w:val="28"/>
        </w:rPr>
        <w:t xml:space="preserve">Uświadom mu konsekwencje i zagrożenia związane z ich używaniem; </w:t>
      </w:r>
    </w:p>
    <w:p w:rsidR="00122F21" w:rsidRPr="00AA6CF9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  <w:sz w:val="28"/>
          <w:szCs w:val="28"/>
        </w:rPr>
      </w:pPr>
      <w:r w:rsidRPr="00AA6CF9">
        <w:rPr>
          <w:rFonts w:ascii="Calibri" w:hAnsi="Calibri"/>
          <w:b/>
          <w:bCs/>
          <w:color w:val="6600CC"/>
          <w:sz w:val="28"/>
          <w:szCs w:val="28"/>
        </w:rPr>
        <w:t xml:space="preserve">Nie daj się przekonać argumentom dziecka, że to niegroźne lub, że to taka moda; </w:t>
      </w:r>
    </w:p>
    <w:p w:rsidR="00122F21" w:rsidRPr="00AA6CF9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  <w:sz w:val="28"/>
          <w:szCs w:val="28"/>
        </w:rPr>
      </w:pPr>
      <w:r w:rsidRPr="00AA6CF9">
        <w:rPr>
          <w:rFonts w:ascii="Calibri" w:hAnsi="Calibri"/>
          <w:b/>
          <w:bCs/>
          <w:color w:val="6600CC"/>
          <w:sz w:val="28"/>
          <w:szCs w:val="28"/>
        </w:rPr>
        <w:t xml:space="preserve">Powiedz, że martwisz się o dziecko a </w:t>
      </w:r>
      <w:proofErr w:type="gramStart"/>
      <w:r w:rsidRPr="00AA6CF9">
        <w:rPr>
          <w:rFonts w:ascii="Calibri" w:hAnsi="Calibri"/>
          <w:b/>
          <w:bCs/>
          <w:color w:val="6600CC"/>
          <w:sz w:val="28"/>
          <w:szCs w:val="28"/>
        </w:rPr>
        <w:t>to co</w:t>
      </w:r>
      <w:proofErr w:type="gramEnd"/>
      <w:r w:rsidRPr="00AA6CF9">
        <w:rPr>
          <w:rFonts w:ascii="Calibri" w:hAnsi="Calibri"/>
          <w:b/>
          <w:bCs/>
          <w:color w:val="6600CC"/>
          <w:sz w:val="28"/>
          <w:szCs w:val="28"/>
        </w:rPr>
        <w:t xml:space="preserve"> zauważyłeś mocno Cię niepokoi; </w:t>
      </w:r>
    </w:p>
    <w:p w:rsidR="00122F21" w:rsidRPr="00AA6CF9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  <w:sz w:val="28"/>
          <w:szCs w:val="28"/>
        </w:rPr>
      </w:pPr>
      <w:r w:rsidRPr="00AA6CF9">
        <w:rPr>
          <w:rFonts w:ascii="Calibri" w:hAnsi="Calibri"/>
          <w:b/>
          <w:bCs/>
          <w:color w:val="6600CC"/>
          <w:sz w:val="28"/>
          <w:szCs w:val="28"/>
        </w:rPr>
        <w:t xml:space="preserve">Określ jasno zasady i postawę wobec dopalaczy; </w:t>
      </w:r>
    </w:p>
    <w:p w:rsidR="00122F21" w:rsidRPr="00AA6CF9" w:rsidRDefault="00122F21" w:rsidP="00122F21">
      <w:pPr>
        <w:pStyle w:val="Standard"/>
        <w:autoSpaceDE w:val="0"/>
        <w:spacing w:after="200"/>
        <w:rPr>
          <w:sz w:val="28"/>
          <w:szCs w:val="28"/>
        </w:rPr>
      </w:pPr>
      <w:r w:rsidRPr="00AA6CF9">
        <w:rPr>
          <w:rFonts w:ascii="Calibri" w:hAnsi="Calibri"/>
          <w:b/>
          <w:bCs/>
          <w:color w:val="6600CC"/>
          <w:sz w:val="28"/>
          <w:szCs w:val="28"/>
        </w:rPr>
        <w:t>Jeśli uznasz za konieczność wprowadź nowe zasady i konsekwencje (np. czasowe cofnięcie przywilejów)</w:t>
      </w:r>
    </w:p>
    <w:p w:rsidR="00122F21" w:rsidRPr="00AA6CF9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  <w:sz w:val="28"/>
          <w:szCs w:val="28"/>
        </w:rPr>
      </w:pPr>
      <w:r w:rsidRPr="00AA6CF9">
        <w:rPr>
          <w:rFonts w:ascii="Calibri" w:hAnsi="Calibri"/>
          <w:b/>
          <w:bCs/>
          <w:color w:val="6600CC"/>
          <w:sz w:val="28"/>
          <w:szCs w:val="28"/>
        </w:rPr>
        <w:t>Jeśli stwierdzisz, że zagrożenie jest poważne, szukaj pomocy u specjalistów (psycholog, pedagog szkolny, terapeuta uzależnień);</w:t>
      </w:r>
    </w:p>
    <w:p w:rsidR="00122F21" w:rsidRPr="00AA6CF9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  <w:sz w:val="28"/>
          <w:szCs w:val="28"/>
        </w:rPr>
      </w:pPr>
      <w:r w:rsidRPr="00AA6CF9">
        <w:rPr>
          <w:rFonts w:ascii="Calibri" w:hAnsi="Calibri"/>
          <w:b/>
          <w:bCs/>
          <w:color w:val="6600CC"/>
          <w:sz w:val="28"/>
          <w:szCs w:val="28"/>
        </w:rPr>
        <w:t>Rozmawiaj na temat postawy asertywności, czyli umiejętności obrony własnego zdania w sytuacji namawiania do czegoś, co jest związane z zachowaniem niebezpiecznym;</w:t>
      </w:r>
    </w:p>
    <w:p w:rsidR="00122F21" w:rsidRPr="00AA6CF9" w:rsidRDefault="00122F21" w:rsidP="00122F21">
      <w:pPr>
        <w:pStyle w:val="Standard"/>
        <w:autoSpaceDE w:val="0"/>
        <w:spacing w:after="200"/>
        <w:rPr>
          <w:sz w:val="28"/>
          <w:szCs w:val="28"/>
        </w:rPr>
      </w:pPr>
      <w:r w:rsidRPr="00AA6CF9">
        <w:rPr>
          <w:rFonts w:ascii="Calibri" w:hAnsi="Calibri"/>
          <w:b/>
          <w:bCs/>
          <w:color w:val="6600CC"/>
          <w:sz w:val="28"/>
          <w:szCs w:val="28"/>
        </w:rPr>
        <w:t xml:space="preserve">Zawiąż koalicję z innymi rodzicami – porozmawiajcie o problemie wspólnie łatwiej </w:t>
      </w:r>
      <w:proofErr w:type="gramStart"/>
      <w:r w:rsidRPr="00AA6CF9">
        <w:rPr>
          <w:rFonts w:ascii="Calibri" w:hAnsi="Calibri"/>
          <w:b/>
          <w:bCs/>
          <w:color w:val="6600CC"/>
          <w:sz w:val="28"/>
          <w:szCs w:val="28"/>
        </w:rPr>
        <w:t>stawić</w:t>
      </w:r>
      <w:proofErr w:type="gramEnd"/>
      <w:r w:rsidRPr="00AA6CF9">
        <w:rPr>
          <w:rFonts w:ascii="Calibri" w:hAnsi="Calibri"/>
          <w:b/>
          <w:bCs/>
          <w:color w:val="6600CC"/>
          <w:sz w:val="28"/>
          <w:szCs w:val="28"/>
        </w:rPr>
        <w:t xml:space="preserve"> czoła i znaleźć rozwiązanie.</w:t>
      </w:r>
    </w:p>
    <w:p w:rsidR="00122F21" w:rsidRPr="0046746D" w:rsidRDefault="00122F21" w:rsidP="00122F21">
      <w:pPr>
        <w:pStyle w:val="Standard"/>
        <w:autoSpaceDE w:val="0"/>
        <w:spacing w:after="200"/>
        <w:rPr>
          <w:sz w:val="32"/>
          <w:szCs w:val="32"/>
        </w:rPr>
      </w:pPr>
      <w:r w:rsidRPr="0046746D">
        <w:rPr>
          <w:rFonts w:ascii="Calibri" w:hAnsi="Calibri"/>
          <w:b/>
          <w:bCs/>
          <w:color w:val="FF3333"/>
          <w:sz w:val="32"/>
          <w:szCs w:val="32"/>
        </w:rPr>
        <w:lastRenderedPageBreak/>
        <w:t>Czynniki chroniące</w:t>
      </w:r>
    </w:p>
    <w:p w:rsidR="00122F21" w:rsidRPr="00AA6CF9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  <w:sz w:val="28"/>
          <w:szCs w:val="28"/>
        </w:rPr>
      </w:pPr>
      <w:r w:rsidRPr="00AA6CF9">
        <w:rPr>
          <w:rFonts w:ascii="Calibri" w:hAnsi="Calibri"/>
          <w:b/>
          <w:bCs/>
          <w:color w:val="6600CC"/>
          <w:sz w:val="28"/>
          <w:szCs w:val="28"/>
        </w:rPr>
        <w:t>Okazywanie miłości i zainteresowania życiem dziecka (mów dziecku, że jest dla Ciebie najważniejszą osobą, że zależy Ci by było zdrowe i szczęśliwe, poznaj jego przyjaciół, zainteresowania, sposoby spędzania wolnego czasu);</w:t>
      </w:r>
    </w:p>
    <w:p w:rsidR="00122F21" w:rsidRPr="00AA6CF9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  <w:sz w:val="28"/>
          <w:szCs w:val="28"/>
        </w:rPr>
      </w:pPr>
      <w:r w:rsidRPr="00AA6CF9">
        <w:rPr>
          <w:rFonts w:ascii="Calibri" w:hAnsi="Calibri"/>
          <w:b/>
          <w:bCs/>
          <w:color w:val="6600CC"/>
          <w:sz w:val="28"/>
          <w:szCs w:val="28"/>
        </w:rPr>
        <w:t>Dobre porozumiewanie się z dzieckiem (rozmawiaj z dzieckiem, często pytaj o jego zdanie, rozmawiaj także na trudne tematy – narkotyki, alkohol, dojrzewanie</w:t>
      </w:r>
      <w:proofErr w:type="gramStart"/>
      <w:r w:rsidRPr="00AA6CF9">
        <w:rPr>
          <w:rFonts w:ascii="Calibri" w:hAnsi="Calibri"/>
          <w:b/>
          <w:bCs/>
          <w:color w:val="6600CC"/>
          <w:sz w:val="28"/>
          <w:szCs w:val="28"/>
        </w:rPr>
        <w:t>)</w:t>
      </w:r>
      <w:r w:rsidRPr="00AA6CF9">
        <w:rPr>
          <w:rFonts w:ascii="Calibri" w:hAnsi="Calibri"/>
          <w:b/>
          <w:bCs/>
          <w:color w:val="6600CC"/>
          <w:sz w:val="28"/>
          <w:szCs w:val="28"/>
        </w:rPr>
        <w:br/>
        <w:t>Zdrowa</w:t>
      </w:r>
      <w:proofErr w:type="gramEnd"/>
      <w:r w:rsidRPr="00AA6CF9">
        <w:rPr>
          <w:rFonts w:ascii="Calibri" w:hAnsi="Calibri"/>
          <w:b/>
          <w:bCs/>
          <w:color w:val="6600CC"/>
          <w:sz w:val="28"/>
          <w:szCs w:val="28"/>
        </w:rPr>
        <w:t xml:space="preserve"> dyscyplina (postaw jasne granice – wyraź zdecydowany sprzeciw wobec używania narkotyków i innych środków psychoaktywnych, podaj oczekiwania dotyczące godzin powrotu do domu, kontaktów z kolegami, sprawdzaj na co wydawane jest kieszonkowe);</w:t>
      </w:r>
    </w:p>
    <w:p w:rsidR="00122F21" w:rsidRPr="00AA6CF9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  <w:sz w:val="28"/>
          <w:szCs w:val="28"/>
        </w:rPr>
      </w:pPr>
      <w:r w:rsidRPr="00AA6CF9">
        <w:rPr>
          <w:rFonts w:ascii="Calibri" w:hAnsi="Calibri"/>
          <w:b/>
          <w:bCs/>
          <w:color w:val="6600CC"/>
          <w:sz w:val="28"/>
          <w:szCs w:val="28"/>
        </w:rPr>
        <w:t>Wspieranie dziecka (doceniaj wysiłki w osiąganiu celów, chwal dziecko za sukcesy i odpowiedzialność – podnosisz tym samym jego samoocenę.</w:t>
      </w:r>
    </w:p>
    <w:p w:rsidR="00122F21" w:rsidRPr="00AA6CF9" w:rsidRDefault="00122F21" w:rsidP="00122F21">
      <w:pPr>
        <w:pStyle w:val="Standard"/>
        <w:autoSpaceDE w:val="0"/>
        <w:spacing w:after="200"/>
        <w:rPr>
          <w:sz w:val="28"/>
          <w:szCs w:val="28"/>
        </w:rPr>
      </w:pPr>
      <w:r w:rsidRPr="00AA6CF9">
        <w:rPr>
          <w:rFonts w:ascii="Calibri" w:hAnsi="Calibri"/>
          <w:b/>
          <w:bCs/>
          <w:color w:val="6600CC"/>
          <w:sz w:val="28"/>
          <w:szCs w:val="28"/>
        </w:rPr>
        <w:t>Zapewnij, że zawsze może liczyć na Twoją pomoc w trudnych sytuacjach)</w:t>
      </w:r>
    </w:p>
    <w:p w:rsidR="00122F21" w:rsidRDefault="00122F21" w:rsidP="00122F21">
      <w:pPr>
        <w:pStyle w:val="Standard"/>
        <w:autoSpaceDE w:val="0"/>
        <w:spacing w:after="200"/>
        <w:rPr>
          <w:rStyle w:val="StrongEmphasis"/>
          <w:rFonts w:ascii="Calibri" w:hAnsi="Calibri"/>
          <w:color w:val="FF6600"/>
          <w:sz w:val="32"/>
          <w:szCs w:val="32"/>
        </w:rPr>
      </w:pPr>
      <w:r>
        <w:rPr>
          <w:rStyle w:val="StrongEmphasis"/>
          <w:rFonts w:ascii="Calibri" w:hAnsi="Calibri"/>
          <w:color w:val="FF6600"/>
          <w:sz w:val="32"/>
          <w:szCs w:val="32"/>
        </w:rPr>
        <w:t xml:space="preserve">                                           </w:t>
      </w:r>
    </w:p>
    <w:p w:rsidR="00122F21" w:rsidRPr="0046746D" w:rsidRDefault="00122F21" w:rsidP="00122F21">
      <w:pPr>
        <w:pStyle w:val="Standard"/>
        <w:autoSpaceDE w:val="0"/>
        <w:spacing w:after="200"/>
        <w:rPr>
          <w:sz w:val="32"/>
          <w:szCs w:val="32"/>
        </w:rPr>
      </w:pPr>
      <w:r>
        <w:rPr>
          <w:rStyle w:val="StrongEmphasis"/>
          <w:rFonts w:ascii="Calibri" w:hAnsi="Calibri"/>
          <w:color w:val="FF6600"/>
          <w:sz w:val="32"/>
          <w:szCs w:val="32"/>
        </w:rPr>
        <w:t xml:space="preserve">                                           </w:t>
      </w:r>
      <w:r w:rsidRPr="0046746D">
        <w:rPr>
          <w:rStyle w:val="StrongEmphasis"/>
          <w:rFonts w:ascii="Calibri" w:hAnsi="Calibri"/>
          <w:b w:val="0"/>
          <w:color w:val="FF6600"/>
          <w:sz w:val="32"/>
          <w:szCs w:val="32"/>
        </w:rPr>
        <w:t>Mity na temat „dopalaczy”</w:t>
      </w:r>
    </w:p>
    <w:p w:rsidR="00122F21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FF6600"/>
          <w:sz w:val="32"/>
          <w:szCs w:val="32"/>
        </w:rPr>
      </w:pPr>
      <w:r w:rsidRPr="0046746D">
        <w:rPr>
          <w:rFonts w:ascii="Calibri" w:hAnsi="Calibri"/>
          <w:b/>
          <w:bCs/>
          <w:color w:val="FF6600"/>
          <w:sz w:val="32"/>
          <w:szCs w:val="32"/>
        </w:rPr>
        <w:t>„Dopalacze” to tylko niegroźne zioła.</w:t>
      </w:r>
    </w:p>
    <w:p w:rsidR="00122F21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6600CC"/>
          <w:sz w:val="28"/>
          <w:szCs w:val="28"/>
        </w:rPr>
      </w:pPr>
      <w:r w:rsidRPr="00AA6CF9">
        <w:rPr>
          <w:rFonts w:ascii="Calibri" w:hAnsi="Calibri"/>
          <w:b/>
          <w:bCs/>
          <w:color w:val="6600CC"/>
          <w:sz w:val="28"/>
          <w:szCs w:val="28"/>
        </w:rPr>
        <w:t xml:space="preserve">Część „dopalaczy” określana </w:t>
      </w:r>
      <w:proofErr w:type="gramStart"/>
      <w:r w:rsidRPr="00AA6CF9">
        <w:rPr>
          <w:rFonts w:ascii="Calibri" w:hAnsi="Calibri"/>
          <w:b/>
          <w:bCs/>
          <w:color w:val="6600CC"/>
          <w:sz w:val="28"/>
          <w:szCs w:val="28"/>
        </w:rPr>
        <w:t>jest jako</w:t>
      </w:r>
      <w:proofErr w:type="gramEnd"/>
      <w:r w:rsidRPr="00AA6CF9">
        <w:rPr>
          <w:rFonts w:ascii="Calibri" w:hAnsi="Calibri"/>
          <w:b/>
          <w:bCs/>
          <w:color w:val="6600CC"/>
          <w:sz w:val="28"/>
          <w:szCs w:val="28"/>
        </w:rPr>
        <w:t xml:space="preserve"> zioło. Producenci sugerują, że są to rośliny używane w medycynie ludowej. Najczęściej jest to produkt nasączony różnymi chemicznymi substancjami, które mają zwiększyć efekt działania. Niektóre mieszanki mają 10 lub więcej różnych substancji.</w:t>
      </w:r>
    </w:p>
    <w:p w:rsidR="00122F21" w:rsidRPr="00AA6CF9" w:rsidRDefault="00122F21" w:rsidP="00122F21">
      <w:pPr>
        <w:pStyle w:val="Standard"/>
        <w:autoSpaceDE w:val="0"/>
        <w:spacing w:after="200"/>
        <w:rPr>
          <w:sz w:val="28"/>
          <w:szCs w:val="28"/>
        </w:rPr>
      </w:pPr>
      <w:r w:rsidRPr="00AA6CF9">
        <w:rPr>
          <w:rFonts w:ascii="Calibri" w:hAnsi="Calibri"/>
          <w:b/>
          <w:bCs/>
          <w:color w:val="6600CC"/>
          <w:sz w:val="28"/>
          <w:szCs w:val="28"/>
        </w:rPr>
        <w:t>Nie jest możliwe przewidzenie wpływu działania tych mieszanek na organizm człowieka. Niektóre z nich działają stymulująco inne uspokajająco lub halucynogennie. Oddziaływanie na organizm różnych substancji może być niebezpieczne.</w:t>
      </w:r>
    </w:p>
    <w:p w:rsidR="00122F21" w:rsidRPr="0046746D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FF3333"/>
          <w:sz w:val="32"/>
          <w:szCs w:val="32"/>
        </w:rPr>
      </w:pPr>
      <w:r>
        <w:rPr>
          <w:rFonts w:ascii="Calibri" w:hAnsi="Calibri"/>
          <w:b/>
          <w:bCs/>
          <w:color w:val="6600CC"/>
          <w:sz w:val="32"/>
          <w:szCs w:val="32"/>
        </w:rPr>
        <w:t xml:space="preserve"> </w:t>
      </w:r>
      <w:r w:rsidRPr="0046746D">
        <w:rPr>
          <w:rFonts w:ascii="Calibri" w:hAnsi="Calibri"/>
          <w:b/>
          <w:bCs/>
          <w:color w:val="FF3333"/>
          <w:sz w:val="32"/>
          <w:szCs w:val="32"/>
        </w:rPr>
        <w:t xml:space="preserve">Jak zmienia się </w:t>
      </w:r>
      <w:r>
        <w:rPr>
          <w:rFonts w:ascii="Calibri" w:hAnsi="Calibri"/>
          <w:b/>
          <w:bCs/>
          <w:color w:val="FF3333"/>
          <w:sz w:val="32"/>
          <w:szCs w:val="32"/>
        </w:rPr>
        <w:t>wygląd osób zażywających</w:t>
      </w:r>
      <w:r w:rsidRPr="0046746D">
        <w:rPr>
          <w:rFonts w:ascii="Calibri" w:hAnsi="Calibri"/>
          <w:b/>
          <w:bCs/>
          <w:color w:val="FF3333"/>
          <w:sz w:val="32"/>
          <w:szCs w:val="32"/>
        </w:rPr>
        <w:t xml:space="preserve"> </w:t>
      </w:r>
      <w:proofErr w:type="gramStart"/>
      <w:r w:rsidRPr="0046746D">
        <w:rPr>
          <w:rFonts w:ascii="Calibri" w:hAnsi="Calibri"/>
          <w:b/>
          <w:bCs/>
          <w:color w:val="FF3333"/>
          <w:sz w:val="32"/>
          <w:szCs w:val="32"/>
        </w:rPr>
        <w:t>narkotyki</w:t>
      </w:r>
      <w:proofErr w:type="gramEnd"/>
    </w:p>
    <w:p w:rsidR="00122F21" w:rsidRDefault="00122F21" w:rsidP="00122F21">
      <w:pPr>
        <w:pStyle w:val="Standard"/>
        <w:autoSpaceDE w:val="0"/>
        <w:spacing w:after="200"/>
      </w:pPr>
    </w:p>
    <w:p w:rsidR="00122F21" w:rsidRPr="00AA6CF9" w:rsidRDefault="00122F21" w:rsidP="00122F21">
      <w:pPr>
        <w:pStyle w:val="Standard"/>
        <w:autoSpaceDE w:val="0"/>
        <w:spacing w:after="200"/>
        <w:rPr>
          <w:rFonts w:ascii="Calibri" w:hAnsi="Calibri"/>
          <w:b/>
          <w:bCs/>
          <w:color w:val="FF3333"/>
          <w:sz w:val="28"/>
          <w:szCs w:val="28"/>
        </w:rPr>
      </w:pPr>
      <w:r>
        <w:rPr>
          <w:rFonts w:ascii="Calibri" w:hAnsi="Calibri"/>
          <w:b/>
          <w:bCs/>
          <w:noProof/>
          <w:color w:val="FF3333"/>
          <w:sz w:val="48"/>
          <w:szCs w:val="48"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145440</wp:posOffset>
            </wp:positionH>
            <wp:positionV relativeFrom="paragraph">
              <wp:posOffset>57240</wp:posOffset>
            </wp:positionV>
            <wp:extent cx="2762280" cy="1657439"/>
            <wp:effectExtent l="0" t="0" r="0" b="0"/>
            <wp:wrapTopAndBottom/>
            <wp:docPr id="3" name="grafik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80" cy="165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noProof/>
          <w:color w:val="FF3333"/>
          <w:sz w:val="48"/>
          <w:szCs w:val="48"/>
          <w:lang w:eastAsia="pl-PL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0</wp:posOffset>
            </wp:positionV>
            <wp:extent cx="2467080" cy="1847880"/>
            <wp:effectExtent l="0" t="0" r="9420" b="0"/>
            <wp:wrapTopAndBottom/>
            <wp:docPr id="4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7080" cy="184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FF3333"/>
          <w:sz w:val="48"/>
          <w:szCs w:val="48"/>
        </w:rPr>
        <w:t xml:space="preserve">                                                   </w:t>
      </w:r>
      <w:r>
        <w:rPr>
          <w:rFonts w:ascii="Calibri" w:hAnsi="Calibri"/>
          <w:b/>
          <w:bCs/>
          <w:color w:val="000000"/>
          <w:sz w:val="48"/>
          <w:szCs w:val="48"/>
        </w:rPr>
        <w:t xml:space="preserve"> </w:t>
      </w:r>
      <w:r w:rsidRPr="00AA6CF9">
        <w:rPr>
          <w:rFonts w:ascii="Calibri" w:hAnsi="Calibri"/>
          <w:color w:val="000000"/>
          <w:sz w:val="28"/>
          <w:szCs w:val="28"/>
        </w:rPr>
        <w:t>Wasza pielęgniarka szkolna.</w:t>
      </w:r>
    </w:p>
    <w:p w:rsidR="00272721" w:rsidRDefault="000A640B"/>
    <w:sectPr w:rsidR="00272721" w:rsidSect="00D6383B">
      <w:pgSz w:w="11906" w:h="16838"/>
      <w:pgMar w:top="600" w:right="1134" w:bottom="488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4D3B"/>
    <w:rsid w:val="000A640B"/>
    <w:rsid w:val="00122F21"/>
    <w:rsid w:val="001628F8"/>
    <w:rsid w:val="00323B40"/>
    <w:rsid w:val="00403BCA"/>
    <w:rsid w:val="00824D3B"/>
    <w:rsid w:val="00C2080E"/>
    <w:rsid w:val="00D6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2F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22F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2F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22F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GPP-GAUDIUM</dc:creator>
  <cp:lastModifiedBy>Irena</cp:lastModifiedBy>
  <cp:revision>2</cp:revision>
  <dcterms:created xsi:type="dcterms:W3CDTF">2020-06-17T09:01:00Z</dcterms:created>
  <dcterms:modified xsi:type="dcterms:W3CDTF">2020-06-17T09:01:00Z</dcterms:modified>
</cp:coreProperties>
</file>