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EA" w:rsidRPr="00A66EE6" w:rsidRDefault="009302EA" w:rsidP="009302EA">
      <w:pPr>
        <w:spacing w:before="225" w:after="105" w:line="240" w:lineRule="auto"/>
        <w:ind w:left="45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234C4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</w:p>
    <w:p w:rsidR="009302EA" w:rsidRPr="005C1E30" w:rsidRDefault="009302EA" w:rsidP="009302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1E3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                                                          </w:t>
      </w:r>
      <w:r w:rsidRPr="005C1E30">
        <w:rPr>
          <w:rFonts w:ascii="Times New Roman" w:hAnsi="Times New Roman" w:cs="Times New Roman"/>
          <w:sz w:val="24"/>
          <w:szCs w:val="24"/>
        </w:rPr>
        <w:t>Jedlicze, dnia</w:t>
      </w:r>
      <w:r w:rsidRPr="005C1E30">
        <w:rPr>
          <w:rFonts w:ascii="Times New Roman" w:hAnsi="Times New Roman" w:cs="Times New Roman"/>
          <w:sz w:val="20"/>
          <w:szCs w:val="20"/>
        </w:rPr>
        <w:t xml:space="preserve"> ................................... </w:t>
      </w:r>
    </w:p>
    <w:p w:rsidR="009302EA" w:rsidRPr="005C1E30" w:rsidRDefault="009302EA" w:rsidP="009302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1E3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5C1E30">
        <w:rPr>
          <w:rFonts w:ascii="Times New Roman" w:hAnsi="Times New Roman" w:cs="Times New Roman"/>
          <w:sz w:val="20"/>
          <w:szCs w:val="20"/>
        </w:rPr>
        <w:tab/>
      </w:r>
      <w:r w:rsidRPr="005C1E30">
        <w:rPr>
          <w:rFonts w:ascii="Times New Roman" w:hAnsi="Times New Roman" w:cs="Times New Roman"/>
          <w:sz w:val="20"/>
          <w:szCs w:val="20"/>
        </w:rPr>
        <w:tab/>
      </w:r>
      <w:r w:rsidRPr="005C1E30">
        <w:rPr>
          <w:rFonts w:ascii="Times New Roman" w:hAnsi="Times New Roman" w:cs="Times New Roman"/>
          <w:sz w:val="20"/>
          <w:szCs w:val="20"/>
        </w:rPr>
        <w:tab/>
      </w:r>
      <w:r w:rsidRPr="005C1E30">
        <w:rPr>
          <w:rFonts w:ascii="Times New Roman" w:hAnsi="Times New Roman" w:cs="Times New Roman"/>
          <w:sz w:val="20"/>
          <w:szCs w:val="20"/>
        </w:rPr>
        <w:tab/>
      </w:r>
    </w:p>
    <w:p w:rsidR="009302EA" w:rsidRPr="005C1E30" w:rsidRDefault="009302EA" w:rsidP="009302EA">
      <w:pPr>
        <w:spacing w:after="0" w:line="240" w:lineRule="auto"/>
        <w:rPr>
          <w:sz w:val="20"/>
          <w:szCs w:val="20"/>
        </w:rPr>
      </w:pPr>
      <w:r w:rsidRPr="005C1E30">
        <w:rPr>
          <w:sz w:val="20"/>
          <w:szCs w:val="20"/>
        </w:rPr>
        <w:t>............................................................</w:t>
      </w:r>
    </w:p>
    <w:p w:rsidR="009302EA" w:rsidRPr="005C1E30" w:rsidRDefault="009302EA" w:rsidP="009302EA">
      <w:pPr>
        <w:spacing w:after="0" w:line="240" w:lineRule="auto"/>
        <w:rPr>
          <w:sz w:val="20"/>
          <w:szCs w:val="20"/>
        </w:rPr>
      </w:pPr>
    </w:p>
    <w:p w:rsidR="009302EA" w:rsidRPr="005C1E30" w:rsidRDefault="009302EA" w:rsidP="009302EA">
      <w:pPr>
        <w:spacing w:after="0" w:line="240" w:lineRule="auto"/>
        <w:rPr>
          <w:sz w:val="20"/>
          <w:szCs w:val="20"/>
        </w:rPr>
      </w:pPr>
      <w:r w:rsidRPr="005C1E30">
        <w:rPr>
          <w:sz w:val="20"/>
          <w:szCs w:val="20"/>
        </w:rPr>
        <w:t>............................................................</w:t>
      </w:r>
    </w:p>
    <w:p w:rsidR="009302EA" w:rsidRPr="005C1E30" w:rsidRDefault="009302EA" w:rsidP="00930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E30">
        <w:rPr>
          <w:rFonts w:ascii="Times New Roman" w:hAnsi="Times New Roman" w:cs="Times New Roman"/>
          <w:sz w:val="18"/>
          <w:szCs w:val="18"/>
        </w:rPr>
        <w:t xml:space="preserve">(Imię i nazwisko przedsiębiorcy lub </w:t>
      </w:r>
    </w:p>
    <w:p w:rsidR="009302EA" w:rsidRPr="005C1E30" w:rsidRDefault="009302EA" w:rsidP="00930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E30">
        <w:rPr>
          <w:rFonts w:ascii="Times New Roman" w:hAnsi="Times New Roman" w:cs="Times New Roman"/>
          <w:sz w:val="18"/>
          <w:szCs w:val="18"/>
        </w:rPr>
        <w:t xml:space="preserve">firmy – spółki w KRS, adres zamieszkania </w:t>
      </w:r>
    </w:p>
    <w:p w:rsidR="009302EA" w:rsidRPr="005C1E30" w:rsidRDefault="009302EA" w:rsidP="00930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E30">
        <w:rPr>
          <w:rFonts w:ascii="Times New Roman" w:hAnsi="Times New Roman" w:cs="Times New Roman"/>
          <w:sz w:val="18"/>
          <w:szCs w:val="18"/>
        </w:rPr>
        <w:t>przedsiębiorcy lub siedziba firmy,</w:t>
      </w:r>
    </w:p>
    <w:p w:rsidR="009302EA" w:rsidRPr="009302EA" w:rsidRDefault="009302EA" w:rsidP="00930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E30">
        <w:rPr>
          <w:rFonts w:ascii="Times New Roman" w:hAnsi="Times New Roman" w:cs="Times New Roman"/>
          <w:sz w:val="18"/>
          <w:szCs w:val="18"/>
        </w:rPr>
        <w:t>NIP, telefon, e-mail)</w:t>
      </w:r>
      <w:bookmarkStart w:id="0" w:name="_GoBack"/>
      <w:bookmarkEnd w:id="0"/>
    </w:p>
    <w:p w:rsidR="009302EA" w:rsidRPr="005C1E30" w:rsidRDefault="009302EA" w:rsidP="009302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9302EA" w:rsidRPr="005C1E30" w:rsidRDefault="009302EA" w:rsidP="009302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SPRZEDAŻY NAPOJÓW ALKOHOLOWYCH w 2019 r.</w:t>
      </w:r>
    </w:p>
    <w:p w:rsidR="009302EA" w:rsidRPr="005C1E30" w:rsidRDefault="009302EA" w:rsidP="009302EA">
      <w:pPr>
        <w:jc w:val="center"/>
        <w:rPr>
          <w:rFonts w:ascii="Times New Roman" w:hAnsi="Times New Roman" w:cs="Times New Roman"/>
          <w:b/>
        </w:rPr>
      </w:pP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świadomy odpowiedzialności karnej art. 233 kodeksu karnego, który za składanie nieprawdziwych zeznań przewiduje karę pozbawienia wolności do lat 3, 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uprzedzony o odpowiedzialności z art. 18 ust. 10 pkt. 5 oraz art. 18 ust. ustawy z dnia                    26 października 1982 r. o wychowaniu w trzeźwości i przeciwdziałaniu alkoholizmowi                    (Dz. U. z 2019 poz. 2277 z </w:t>
      </w:r>
      <w:proofErr w:type="spellStart"/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który mówi, że za przedstawienie fałszywych danych                          w oświadczeniu zezwolenie cofa się, a przedsiębiorca, któremu cofnięto zezwolenie może wystąpić z wnioskiem o ponowne nie wcześniej niż po upływie 3 lat od dnia wydania decyzji o cofnięciu 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świadomy celu składania zeznań, na podstawie art. 11</w:t>
      </w:r>
      <w:r w:rsidRPr="005C1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ust.4 wyż. cyt. ustawy,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wartość sprzedaży brutto</w:t>
      </w:r>
      <w:r w:rsidRPr="005C1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alkoholowych w roku poprzednim                  tj. w okresie: od dnia</w:t>
      </w:r>
      <w:r w:rsidRPr="005C1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   do dnia .....................................................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w sklepie/lokalu gastronomicznym</w:t>
      </w: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 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punktu sprzedaży .………. . ..............................................................................., wynosiła: 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A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4,5% alkoholu oraz piwa) ................................................................. zł,     </w:t>
      </w:r>
    </w:p>
    <w:p w:rsidR="009302EA" w:rsidRPr="005C1E30" w:rsidRDefault="009302EA" w:rsidP="009302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</w:t>
      </w:r>
    </w:p>
    <w:p w:rsidR="009302EA" w:rsidRPr="005C1E30" w:rsidRDefault="009302EA" w:rsidP="009302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B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(powyżej 4,5% do 18% alkoholu – z wyjątkiem piwa) ............................. zł,</w:t>
      </w: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9302EA" w:rsidRPr="005C1E30" w:rsidRDefault="009302EA" w:rsidP="009302EA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C</w:t>
      </w: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(powyżej 18% alkoholu) ........................................... zł,</w:t>
      </w:r>
    </w:p>
    <w:p w:rsidR="009302EA" w:rsidRPr="005C1E30" w:rsidRDefault="009302EA" w:rsidP="009302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2EA" w:rsidRPr="005C1E30" w:rsidRDefault="009302EA" w:rsidP="0093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3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EA" w:rsidRPr="005C1E30" w:rsidRDefault="009302EA" w:rsidP="009302EA">
      <w:pPr>
        <w:jc w:val="both"/>
        <w:rPr>
          <w:rFonts w:ascii="Times New Roman" w:hAnsi="Times New Roman" w:cs="Times New Roman"/>
          <w:sz w:val="24"/>
        </w:rPr>
      </w:pPr>
      <w:r w:rsidRPr="005C1E30">
        <w:rPr>
          <w:rFonts w:ascii="Times New Roman" w:hAnsi="Times New Roman" w:cs="Times New Roman"/>
          <w:b/>
          <w:sz w:val="24"/>
          <w:szCs w:val="24"/>
        </w:rPr>
        <w:t>W załączeniu:</w:t>
      </w:r>
      <w:r w:rsidRPr="005C1E30">
        <w:rPr>
          <w:rFonts w:ascii="Times New Roman" w:hAnsi="Times New Roman" w:cs="Times New Roman"/>
          <w:sz w:val="24"/>
          <w:szCs w:val="24"/>
        </w:rPr>
        <w:t xml:space="preserve"> wydruk z kasy fiskalnej lub inny dokument potwierdzający wartości sprzedaży poszczególnych rodzajów napojów alkoholowych.</w:t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  <w:t xml:space="preserve">                             </w:t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 w:rsidRPr="005C1E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5C1E30">
        <w:rPr>
          <w:rFonts w:ascii="Times New Roman" w:hAnsi="Times New Roman" w:cs="Times New Roman"/>
          <w:sz w:val="24"/>
        </w:rPr>
        <w:t>………………................................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C1E30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</w:t>
      </w:r>
      <w:r w:rsidRPr="005C1E30">
        <w:rPr>
          <w:rFonts w:ascii="Times New Roman" w:hAnsi="Times New Roman" w:cs="Times New Roman"/>
          <w:i/>
          <w:sz w:val="16"/>
          <w:szCs w:val="16"/>
        </w:rPr>
        <w:t>(pieczęć i podpis przedsiębiorcy</w:t>
      </w:r>
      <w:r w:rsidRPr="005C1E3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C1E30">
        <w:rPr>
          <w:rFonts w:ascii="Times New Roman" w:hAnsi="Times New Roman" w:cs="Times New Roman"/>
          <w:i/>
          <w:sz w:val="16"/>
          <w:szCs w:val="16"/>
        </w:rPr>
        <w:t>)</w:t>
      </w:r>
      <w:r w:rsidRPr="005C1E3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:rsidR="009302EA" w:rsidRPr="005C1E30" w:rsidRDefault="009302EA" w:rsidP="009302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30">
        <w:rPr>
          <w:rFonts w:ascii="Times New Roman" w:hAnsi="Times New Roman" w:cs="Times New Roman"/>
          <w:sz w:val="24"/>
          <w:szCs w:val="24"/>
        </w:rPr>
        <w:t>Jednocześnie informuję, że do rozliczenia mnie z podatku VAT właściwym jest Urząd Skarbowy  w ………………………………………………………………………………….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b/>
        </w:rPr>
      </w:pPr>
    </w:p>
    <w:p w:rsidR="009302EA" w:rsidRPr="005C1E30" w:rsidRDefault="009302EA" w:rsidP="009302EA">
      <w:pPr>
        <w:jc w:val="both"/>
        <w:rPr>
          <w:rFonts w:ascii="Times New Roman" w:hAnsi="Times New Roman" w:cs="Times New Roman"/>
          <w:b/>
        </w:rPr>
      </w:pPr>
      <w:r w:rsidRPr="005C1E30">
        <w:rPr>
          <w:rFonts w:ascii="Times New Roman" w:hAnsi="Times New Roman" w:cs="Times New Roman"/>
          <w:b/>
        </w:rPr>
        <w:t>Załączniki muszą być w oryginale.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b/>
        </w:rPr>
      </w:pPr>
      <w:r w:rsidRPr="005C1E30">
        <w:rPr>
          <w:rFonts w:ascii="Times New Roman" w:hAnsi="Times New Roman" w:cs="Times New Roman"/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9302EA" w:rsidRPr="005C1E30" w:rsidRDefault="009302EA" w:rsidP="009302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C1E30">
        <w:rPr>
          <w:rFonts w:ascii="Times New Roman" w:hAnsi="Times New Roman" w:cs="Times New Roman"/>
          <w:b/>
          <w:sz w:val="18"/>
          <w:szCs w:val="18"/>
        </w:rPr>
        <w:t>Informacja:</w:t>
      </w:r>
      <w:r w:rsidRPr="005C1E30">
        <w:rPr>
          <w:rFonts w:ascii="Times New Roman" w:hAnsi="Times New Roman" w:cs="Times New Roman"/>
          <w:sz w:val="18"/>
          <w:szCs w:val="18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z ustawą z dnia 10 maja 2018 r.  o ochronie danych osobowych (Dz. U. z 2018 r. poz. 1000) Administratorem Pani/Pana danych osobowych jest Burmistrz Gminy Jedlicze; kontakt z Inspektorem Ochrony Danych - </w:t>
      </w:r>
      <w:hyperlink r:id="rId5" w:history="1">
        <w:r w:rsidRPr="005C1E30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iod@jedlicze.pl</w:t>
        </w:r>
      </w:hyperlink>
      <w:r w:rsidRPr="005C1E30">
        <w:rPr>
          <w:rFonts w:ascii="Times New Roman" w:hAnsi="Times New Roman" w:cs="Times New Roman"/>
          <w:sz w:val="18"/>
          <w:szCs w:val="18"/>
        </w:rPr>
        <w:t xml:space="preserve">; Pani/Pana dane osobowe przetwarzane będą w celu realizacji ustawowych zadań urzędu  – na podstawie Art. 6 ust. 1 lit. c ogólnego rozporządzenia o ochronie danych osobowych z dnia 27 kwietnia 2016 r.; na podstawie Art. 9 ust.1 lit. g ogólnego rozporządzenia o ochronie danych osobowych z dnia 27 kwietnia 2016 r; na podstawie ustawy z dnia 6 marca 2018 r. o centralnej ewidencji i informacji o działalności gospodarczej i punkcie informacji dla przedsiębiorcy (Dz. U. z 2018 r. poz. 647 z </w:t>
      </w:r>
      <w:proofErr w:type="spellStart"/>
      <w:r w:rsidRPr="005C1E3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C1E30">
        <w:rPr>
          <w:rFonts w:ascii="Times New Roman" w:hAnsi="Times New Roman" w:cs="Times New Roman"/>
          <w:sz w:val="18"/>
          <w:szCs w:val="18"/>
        </w:rPr>
        <w:t>. zm.) wyłącznie w celach wyraźnie w niej wskazanych; odbiorcami Pani/Pana danych osobowych będą wyłącznie podmioty uprawnione do uzyskania danych osobowych na podstawie przepisów prawa; Pani/Pana dane osobowe przechowywane będą w czasie określonym przepisami prawa, zgodnie z instrukcją kancelaryjną tj. 3 lata od zakończenia postępowania; posiada Pani/Pan prawo żądania od administratora dostępu do danych osobowych, prawo do ich sprostowania, prawo do przenoszenia danych; posiada Pani/Pan prawo do cofnięcia zgody w dowolnym momencie do czasu prawomocnego rozstrzygnięcia sprawy; nie przysługuje Pani/Pan prawo usunięcia lub ograniczenia przetwarzania danych osobowych po prawomocnym rozstrzygnięciu sprawy; nie przysługuje Pani/Pan prawo do wniesienia sprzeciwu wobec przetwarzania danych osobowych po prawomocnym rozstrzygnięciu sprawy; ma Pani/Pan prawo wniesienia skargi do organu nadzorczego (tj. Prezesa Urzędu Ochrony Danych Osobowych); podanie danych osobowych w zakresie wymaganym ustawodawstwem  jest obligatoryjne. W przypadku nieudostępnienia danych wniosek pozostanie bez rozpoznania.</w:t>
      </w:r>
    </w:p>
    <w:p w:rsidR="009302EA" w:rsidRPr="005C1E30" w:rsidRDefault="009302EA" w:rsidP="009302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02EA" w:rsidRPr="005C1E30" w:rsidRDefault="009302EA" w:rsidP="009302EA">
      <w:pPr>
        <w:jc w:val="both"/>
        <w:rPr>
          <w:rFonts w:ascii="Times New Roman" w:hAnsi="Times New Roman" w:cs="Times New Roman"/>
        </w:rPr>
      </w:pPr>
    </w:p>
    <w:p w:rsidR="009302EA" w:rsidRPr="005C1E30" w:rsidRDefault="009302EA" w:rsidP="009302EA">
      <w:pPr>
        <w:ind w:left="4956" w:firstLine="708"/>
        <w:jc w:val="both"/>
        <w:rPr>
          <w:rFonts w:ascii="Times New Roman" w:hAnsi="Times New Roman" w:cs="Times New Roman"/>
          <w:sz w:val="24"/>
        </w:rPr>
      </w:pPr>
      <w:r w:rsidRPr="005C1E30">
        <w:rPr>
          <w:rFonts w:ascii="Times New Roman" w:hAnsi="Times New Roman" w:cs="Times New Roman"/>
          <w:sz w:val="24"/>
        </w:rPr>
        <w:t>………………................................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C1E3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Pr="005C1E30">
        <w:rPr>
          <w:rFonts w:ascii="Times New Roman" w:hAnsi="Times New Roman" w:cs="Times New Roman"/>
          <w:i/>
          <w:sz w:val="16"/>
          <w:szCs w:val="16"/>
        </w:rPr>
        <w:t>(pieczęć i podpis przedsiębiorcy</w:t>
      </w:r>
      <w:r w:rsidRPr="005C1E3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C1E30">
        <w:rPr>
          <w:rFonts w:ascii="Times New Roman" w:hAnsi="Times New Roman" w:cs="Times New Roman"/>
          <w:i/>
          <w:sz w:val="16"/>
          <w:szCs w:val="16"/>
        </w:rPr>
        <w:t>)</w:t>
      </w:r>
      <w:r w:rsidRPr="005C1E3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:rsidR="009302EA" w:rsidRPr="005C1E30" w:rsidRDefault="009302EA" w:rsidP="009302EA">
      <w:pPr>
        <w:jc w:val="both"/>
        <w:rPr>
          <w:rFonts w:ascii="Times New Roman" w:hAnsi="Times New Roman" w:cs="Times New Roman"/>
          <w:vertAlign w:val="superscript"/>
        </w:rPr>
      </w:pPr>
    </w:p>
    <w:p w:rsidR="009302EA" w:rsidRPr="005C1E30" w:rsidRDefault="009302EA" w:rsidP="009302EA">
      <w:pPr>
        <w:ind w:left="168" w:hanging="168"/>
        <w:jc w:val="both"/>
        <w:rPr>
          <w:rFonts w:ascii="Times New Roman" w:hAnsi="Times New Roman" w:cs="Times New Roman"/>
        </w:rPr>
      </w:pPr>
      <w:r w:rsidRPr="005C1E30">
        <w:rPr>
          <w:rFonts w:ascii="Times New Roman" w:hAnsi="Times New Roman" w:cs="Times New Roman"/>
          <w:vertAlign w:val="superscript"/>
        </w:rPr>
        <w:t xml:space="preserve">1  </w:t>
      </w:r>
      <w:r w:rsidRPr="005C1E30">
        <w:rPr>
          <w:rFonts w:ascii="Times New Roman" w:hAnsi="Times New Roman" w:cs="Times New Roman"/>
          <w:b/>
        </w:rPr>
        <w:t xml:space="preserve">wartość sprzedaży </w:t>
      </w:r>
      <w:r w:rsidRPr="005C1E30">
        <w:rPr>
          <w:rFonts w:ascii="Times New Roman" w:hAnsi="Times New Roman" w:cs="Times New Roman"/>
        </w:rPr>
        <w:t>– kwota należna sprzedawcy za sprzedane napoje alkoholowe, z uwzględnieniem podatku od towarów i usług VAT oraz podatku akcyzowego -</w:t>
      </w:r>
      <w:r w:rsidRPr="005C1E30">
        <w:rPr>
          <w:rFonts w:ascii="Times New Roman" w:hAnsi="Times New Roman" w:cs="Times New Roman"/>
          <w:i/>
        </w:rPr>
        <w:t xml:space="preserve"> </w:t>
      </w:r>
      <w:r w:rsidRPr="005C1E30">
        <w:rPr>
          <w:rFonts w:ascii="Times New Roman" w:hAnsi="Times New Roman" w:cs="Times New Roman"/>
        </w:rPr>
        <w:t>art. 2</w:t>
      </w:r>
      <w:r w:rsidRPr="005C1E30">
        <w:rPr>
          <w:rFonts w:ascii="Times New Roman" w:hAnsi="Times New Roman" w:cs="Times New Roman"/>
          <w:vertAlign w:val="superscript"/>
        </w:rPr>
        <w:t xml:space="preserve">1 </w:t>
      </w:r>
      <w:r w:rsidRPr="005C1E30">
        <w:rPr>
          <w:rFonts w:ascii="Times New Roman" w:hAnsi="Times New Roman" w:cs="Times New Roman"/>
        </w:rPr>
        <w:t xml:space="preserve"> pkt 8 wyż. cyt. ustawy,</w:t>
      </w:r>
    </w:p>
    <w:p w:rsidR="009302EA" w:rsidRPr="005C1E30" w:rsidRDefault="009302EA" w:rsidP="009302EA">
      <w:pPr>
        <w:ind w:left="168" w:hanging="168"/>
        <w:jc w:val="both"/>
        <w:rPr>
          <w:rFonts w:ascii="Times New Roman" w:hAnsi="Times New Roman" w:cs="Times New Roman"/>
        </w:rPr>
      </w:pPr>
      <w:r w:rsidRPr="005C1E30">
        <w:rPr>
          <w:rFonts w:ascii="Times New Roman" w:hAnsi="Times New Roman" w:cs="Times New Roman"/>
          <w:vertAlign w:val="superscript"/>
        </w:rPr>
        <w:t xml:space="preserve">2 </w:t>
      </w:r>
      <w:r w:rsidRPr="005C1E30">
        <w:rPr>
          <w:rFonts w:ascii="Times New Roman" w:hAnsi="Times New Roman" w:cs="Times New Roman"/>
          <w:b/>
        </w:rPr>
        <w:t>data inna niż 1 stycznia 2019 r.</w:t>
      </w:r>
      <w:r w:rsidRPr="005C1E30">
        <w:rPr>
          <w:rFonts w:ascii="Times New Roman" w:hAnsi="Times New Roman" w:cs="Times New Roman"/>
        </w:rPr>
        <w:t xml:space="preserve"> dotyczy wyłącznie przedsiębiorców rozpoczynających działalność  gospodarczą w tym zakresie,</w:t>
      </w:r>
    </w:p>
    <w:p w:rsidR="009302EA" w:rsidRPr="005C1E30" w:rsidRDefault="009302EA" w:rsidP="009302EA">
      <w:pPr>
        <w:ind w:left="168" w:hanging="168"/>
        <w:jc w:val="both"/>
        <w:rPr>
          <w:rFonts w:ascii="Times New Roman" w:hAnsi="Times New Roman" w:cs="Times New Roman"/>
        </w:rPr>
      </w:pPr>
      <w:r w:rsidRPr="005C1E30">
        <w:rPr>
          <w:rFonts w:ascii="Times New Roman" w:hAnsi="Times New Roman" w:cs="Times New Roman"/>
          <w:vertAlign w:val="superscript"/>
        </w:rPr>
        <w:t xml:space="preserve">3  </w:t>
      </w:r>
      <w:r w:rsidRPr="005C1E30">
        <w:rPr>
          <w:rFonts w:ascii="Times New Roman" w:hAnsi="Times New Roman" w:cs="Times New Roman"/>
        </w:rPr>
        <w:t>w przypadku prowadzenia działalności na podstawie umowy spółki cywilnej –</w:t>
      </w:r>
      <w:r w:rsidRPr="005C1E30">
        <w:rPr>
          <w:rFonts w:ascii="Times New Roman" w:hAnsi="Times New Roman" w:cs="Times New Roman"/>
          <w:vertAlign w:val="superscript"/>
        </w:rPr>
        <w:t xml:space="preserve"> </w:t>
      </w:r>
      <w:r w:rsidRPr="005C1E30">
        <w:rPr>
          <w:rFonts w:ascii="Times New Roman" w:hAnsi="Times New Roman" w:cs="Times New Roman"/>
        </w:rPr>
        <w:t xml:space="preserve">podpisy wszystkich wspólników zgodnie z zawartą umową spółki cywilnej. </w:t>
      </w:r>
    </w:p>
    <w:p w:rsidR="009302EA" w:rsidRPr="005C1E30" w:rsidRDefault="009302EA" w:rsidP="009302EA">
      <w:pPr>
        <w:ind w:left="168" w:hanging="168"/>
        <w:jc w:val="both"/>
        <w:rPr>
          <w:rFonts w:ascii="Times New Roman" w:hAnsi="Times New Roman" w:cs="Times New Roman"/>
        </w:rPr>
      </w:pPr>
    </w:p>
    <w:p w:rsidR="009302EA" w:rsidRDefault="009302EA" w:rsidP="009302EA">
      <w:pPr>
        <w:spacing w:after="0" w:line="240" w:lineRule="auto"/>
        <w:ind w:right="-648"/>
        <w:jc w:val="both"/>
      </w:pPr>
      <w:r w:rsidRPr="005C1E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ustanowienia pełnomocnika - pełnomocnictwo opłacone </w:t>
      </w:r>
      <w:r w:rsidRPr="005C1E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opłat</w:t>
      </w:r>
      <w:r w:rsidRPr="005C1E30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ą </w:t>
      </w:r>
      <w:r w:rsidRPr="005C1E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skarbow</w:t>
      </w:r>
      <w:r w:rsidRPr="005C1E30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 w wysokości</w:t>
      </w:r>
      <w:r w:rsidRPr="005C1E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17 zł.</w:t>
      </w:r>
    </w:p>
    <w:p w:rsidR="00C100E9" w:rsidRDefault="00C100E9"/>
    <w:sectPr w:rsidR="00C100E9" w:rsidSect="000E50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A"/>
    <w:rsid w:val="009302EA"/>
    <w:rsid w:val="00C100E9"/>
    <w:rsid w:val="00D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E824-7E36-439D-89D4-086EAEE5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14D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rygada 1918 SemiBold" w:eastAsiaTheme="majorEastAsia" w:hAnsi="Brygada 1918 SemiBold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li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Jermak</dc:creator>
  <cp:keywords/>
  <dc:description/>
  <cp:lastModifiedBy>Radosław Jermak</cp:lastModifiedBy>
  <cp:revision>1</cp:revision>
  <dcterms:created xsi:type="dcterms:W3CDTF">2020-01-09T12:18:00Z</dcterms:created>
  <dcterms:modified xsi:type="dcterms:W3CDTF">2020-01-09T12:19:00Z</dcterms:modified>
</cp:coreProperties>
</file>