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E" w:rsidRDefault="00426F8E" w:rsidP="00426F8E">
      <w:pPr>
        <w:pStyle w:val="NormalnyWeb"/>
        <w:shd w:val="clear" w:color="auto" w:fill="FFFFFF"/>
        <w:spacing w:after="0" w:afterAutospacing="0" w:line="360" w:lineRule="auto"/>
        <w:jc w:val="center"/>
        <w:rPr>
          <w:rStyle w:val="Pogrubienie"/>
          <w:color w:val="323232"/>
          <w:sz w:val="28"/>
          <w:szCs w:val="28"/>
        </w:rPr>
      </w:pPr>
      <w:r w:rsidRPr="00F733B9">
        <w:rPr>
          <w:rStyle w:val="Pogrubienie"/>
          <w:color w:val="323232"/>
          <w:sz w:val="28"/>
          <w:szCs w:val="28"/>
        </w:rPr>
        <w:t>INFORMACJA</w:t>
      </w:r>
      <w:r>
        <w:rPr>
          <w:rStyle w:val="Pogrubienie"/>
          <w:color w:val="323232"/>
          <w:sz w:val="28"/>
          <w:szCs w:val="28"/>
        </w:rPr>
        <w:t xml:space="preserve"> </w:t>
      </w:r>
      <w:r>
        <w:rPr>
          <w:rStyle w:val="Pogrubienie"/>
          <w:color w:val="323232"/>
          <w:sz w:val="28"/>
          <w:szCs w:val="28"/>
        </w:rPr>
        <w:br/>
        <w:t xml:space="preserve">w sprawie zasad przeprowadzenia naboru kandydatów na ławników </w:t>
      </w:r>
      <w:r>
        <w:rPr>
          <w:rStyle w:val="Pogrubienie"/>
          <w:color w:val="323232"/>
          <w:sz w:val="28"/>
          <w:szCs w:val="28"/>
        </w:rPr>
        <w:br/>
        <w:t xml:space="preserve">sądów powszechnych na </w:t>
      </w:r>
      <w:r w:rsidR="00EE01BE">
        <w:rPr>
          <w:rStyle w:val="Pogrubienie"/>
          <w:color w:val="323232"/>
          <w:sz w:val="28"/>
          <w:szCs w:val="28"/>
        </w:rPr>
        <w:t>lata</w:t>
      </w:r>
      <w:r>
        <w:rPr>
          <w:rStyle w:val="Pogrubienie"/>
          <w:color w:val="323232"/>
          <w:sz w:val="28"/>
          <w:szCs w:val="28"/>
        </w:rPr>
        <w:t xml:space="preserve"> </w:t>
      </w:r>
      <w:r w:rsidRPr="00F733B9">
        <w:rPr>
          <w:rStyle w:val="Pogrubienie"/>
          <w:color w:val="323232"/>
          <w:sz w:val="28"/>
          <w:szCs w:val="28"/>
        </w:rPr>
        <w:t>2012</w:t>
      </w:r>
      <w:r>
        <w:rPr>
          <w:rStyle w:val="Pogrubienie"/>
          <w:color w:val="323232"/>
          <w:sz w:val="28"/>
          <w:szCs w:val="28"/>
        </w:rPr>
        <w:t xml:space="preserve"> – </w:t>
      </w:r>
      <w:r w:rsidRPr="00F733B9">
        <w:rPr>
          <w:rStyle w:val="Pogrubienie"/>
          <w:color w:val="323232"/>
          <w:sz w:val="28"/>
          <w:szCs w:val="28"/>
        </w:rPr>
        <w:t>2015</w:t>
      </w:r>
    </w:p>
    <w:p w:rsidR="00426F8E" w:rsidRPr="00F733B9" w:rsidRDefault="00426F8E" w:rsidP="0042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23232"/>
          <w:sz w:val="14"/>
          <w:szCs w:val="14"/>
        </w:rPr>
        <w:br/>
      </w:r>
      <w:r>
        <w:rPr>
          <w:rFonts w:ascii="Times New Roman" w:hAnsi="Times New Roman" w:cs="Times New Roman"/>
          <w:color w:val="323232"/>
          <w:sz w:val="24"/>
          <w:szCs w:val="24"/>
        </w:rPr>
        <w:t>Zgodnie z uchwałą Kolegium Sądu</w:t>
      </w:r>
      <w:r w:rsidRPr="00F733B9">
        <w:rPr>
          <w:rFonts w:ascii="Times New Roman" w:hAnsi="Times New Roman" w:cs="Times New Roman"/>
          <w:color w:val="323232"/>
          <w:sz w:val="24"/>
          <w:szCs w:val="24"/>
        </w:rPr>
        <w:t xml:space="preserve"> Okręgowego w Krośnie 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na kadencję 2012 – 2015 Rada Miejska w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Jedliczu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</w:rPr>
        <w:t xml:space="preserve"> powinna wybrać następującą ilość ławników</w:t>
      </w:r>
      <w:r w:rsidRPr="00F733B9">
        <w:rPr>
          <w:rFonts w:ascii="Times New Roman" w:hAnsi="Times New Roman" w:cs="Times New Roman"/>
          <w:sz w:val="24"/>
          <w:szCs w:val="24"/>
        </w:rPr>
        <w:t>:</w:t>
      </w:r>
    </w:p>
    <w:p w:rsidR="00426F8E" w:rsidRPr="0016187B" w:rsidRDefault="00426F8E" w:rsidP="00426F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187B">
        <w:rPr>
          <w:rFonts w:ascii="Times New Roman" w:hAnsi="Times New Roman" w:cs="Times New Roman"/>
          <w:sz w:val="23"/>
          <w:szCs w:val="23"/>
        </w:rPr>
        <w:t>3 ławników – do Sądu Rejonowego w Krośnie,</w:t>
      </w:r>
    </w:p>
    <w:p w:rsidR="00426F8E" w:rsidRPr="0016187B" w:rsidRDefault="00426F8E" w:rsidP="00426F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187B">
        <w:rPr>
          <w:rFonts w:ascii="Times New Roman" w:hAnsi="Times New Roman" w:cs="Times New Roman"/>
          <w:sz w:val="23"/>
          <w:szCs w:val="23"/>
        </w:rPr>
        <w:t>2 ławników – do Sądu Rejonowego w Krośnie – Wydział Pracy i Ubezpieczeń Społecznych,</w:t>
      </w:r>
    </w:p>
    <w:p w:rsidR="00426F8E" w:rsidRDefault="00426F8E" w:rsidP="00426F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187B">
        <w:rPr>
          <w:rFonts w:ascii="Times New Roman" w:hAnsi="Times New Roman" w:cs="Times New Roman"/>
          <w:sz w:val="23"/>
          <w:szCs w:val="23"/>
        </w:rPr>
        <w:t>2 ławników – do Sądu Okręgowego w Krośnie.</w:t>
      </w:r>
    </w:p>
    <w:p w:rsidR="00325655" w:rsidRPr="0016187B" w:rsidRDefault="00325655" w:rsidP="003256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5655" w:rsidRPr="00A10D19" w:rsidRDefault="00325655" w:rsidP="00325655">
      <w:pPr>
        <w:pStyle w:val="NormalnyWeb"/>
        <w:shd w:val="clear" w:color="auto" w:fill="FFFFFF"/>
        <w:spacing w:after="240" w:afterAutospacing="0"/>
        <w:jc w:val="both"/>
        <w:rPr>
          <w:color w:val="323232"/>
        </w:rPr>
      </w:pPr>
      <w:r w:rsidRPr="00A10D19">
        <w:rPr>
          <w:color w:val="323232"/>
        </w:rPr>
        <w:t xml:space="preserve">Stosownie do postanowień ustawy z dnia 27 lipca 2001 r. – Prawo o ustroju sądów powszechnych (Dz. U. z 2001 r. Nr 98, poz. 1070 ze zm.) Rada Miejska w </w:t>
      </w:r>
      <w:proofErr w:type="spellStart"/>
      <w:r w:rsidRPr="00A10D19">
        <w:rPr>
          <w:color w:val="323232"/>
        </w:rPr>
        <w:t>Jedliczu</w:t>
      </w:r>
      <w:proofErr w:type="spellEnd"/>
      <w:r>
        <w:rPr>
          <w:color w:val="323232"/>
        </w:rPr>
        <w:t xml:space="preserve"> przyjmuje </w:t>
      </w:r>
      <w:r w:rsidRPr="00A10D19">
        <w:rPr>
          <w:color w:val="323232"/>
        </w:rPr>
        <w:t>zgłoszenia</w:t>
      </w:r>
      <w:r>
        <w:rPr>
          <w:color w:val="323232"/>
        </w:rPr>
        <w:br/>
      </w:r>
      <w:r w:rsidRPr="00A10D19">
        <w:rPr>
          <w:color w:val="323232"/>
        </w:rPr>
        <w:t xml:space="preserve">na ławników do dnia </w:t>
      </w:r>
      <w:r w:rsidRPr="00A10D19">
        <w:rPr>
          <w:rStyle w:val="Pogrubienie"/>
          <w:color w:val="323232"/>
          <w:u w:val="single"/>
        </w:rPr>
        <w:t>30 czerwca 2011 r</w:t>
      </w:r>
      <w:r w:rsidRPr="00A10D19">
        <w:rPr>
          <w:color w:val="323232"/>
          <w:u w:val="single"/>
        </w:rPr>
        <w:t>.</w:t>
      </w:r>
      <w:r w:rsidRPr="00A10D19">
        <w:rPr>
          <w:color w:val="323232"/>
        </w:rPr>
        <w:t xml:space="preserve"> </w:t>
      </w:r>
    </w:p>
    <w:p w:rsidR="00426F8E" w:rsidRPr="00EB15C1" w:rsidRDefault="00426F8E" w:rsidP="00426F8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color w:val="323232"/>
        </w:rPr>
      </w:pPr>
      <w:r w:rsidRPr="00EB15C1">
        <w:rPr>
          <w:rStyle w:val="Pogrubienie"/>
          <w:color w:val="323232"/>
        </w:rPr>
        <w:t>Ławnikiem będzie mógł być wybrany ten, kto:</w:t>
      </w:r>
    </w:p>
    <w:p w:rsidR="00426F8E" w:rsidRDefault="00426F8E" w:rsidP="00426F8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posiada obywatelstwo polskie i korzysta z pełni praw cywilnych i obywatelskich,</w:t>
      </w:r>
      <w:r w:rsidRPr="00EB15C1">
        <w:rPr>
          <w:color w:val="323232"/>
        </w:rPr>
        <w:br/>
        <w:t>jest nieskazitelnego charakteru,</w:t>
      </w:r>
    </w:p>
    <w:p w:rsidR="00426F8E" w:rsidRDefault="00426F8E" w:rsidP="00426F8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ukończył 30 lat,</w:t>
      </w:r>
    </w:p>
    <w:p w:rsidR="00426F8E" w:rsidRDefault="00426F8E" w:rsidP="00426F8E">
      <w:pPr>
        <w:pStyle w:val="NormalnyWeb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j</w:t>
      </w:r>
      <w:r w:rsidRPr="00EB15C1">
        <w:rPr>
          <w:color w:val="323232"/>
        </w:rPr>
        <w:t xml:space="preserve">est zatrudniony, prowadzi działalność gospodarczą lub mieszka w miejscu kandydowania </w:t>
      </w:r>
      <w:r>
        <w:rPr>
          <w:color w:val="323232"/>
        </w:rPr>
        <w:br/>
      </w:r>
      <w:r w:rsidRPr="00EB15C1">
        <w:rPr>
          <w:color w:val="323232"/>
        </w:rPr>
        <w:t>co najmniej od roku,</w:t>
      </w:r>
    </w:p>
    <w:p w:rsidR="00426F8E" w:rsidRPr="00EB15C1" w:rsidRDefault="00426F8E" w:rsidP="00426F8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nie przekroczył 70 lat,</w:t>
      </w:r>
    </w:p>
    <w:p w:rsidR="00426F8E" w:rsidRPr="00EB15C1" w:rsidRDefault="00426F8E" w:rsidP="00426F8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jest zdolny, ze względu na stan zdrowia, do pełnienia obowiązków ławnika,</w:t>
      </w:r>
    </w:p>
    <w:p w:rsidR="00426F8E" w:rsidRPr="00EB15C1" w:rsidRDefault="00426F8E" w:rsidP="00426F8E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posiada co najmniej wykształcenie średnie.</w:t>
      </w:r>
    </w:p>
    <w:p w:rsidR="00426F8E" w:rsidRDefault="00426F8E" w:rsidP="00426F8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426F8E" w:rsidRDefault="00426F8E" w:rsidP="00426F8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Do orzekania w sprawach z zakresu prawa pracy ławnikiem powinna być wybrana osoba wykazująca szczególną znajomość spraw pracowniczych.</w:t>
      </w:r>
    </w:p>
    <w:p w:rsidR="00426F8E" w:rsidRDefault="00426F8E" w:rsidP="00426F8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426F8E" w:rsidRDefault="00426F8E" w:rsidP="00426F8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color w:val="323232"/>
        </w:rPr>
      </w:pPr>
      <w:r w:rsidRPr="00EB15C1">
        <w:rPr>
          <w:rStyle w:val="Pogrubienie"/>
          <w:color w:val="323232"/>
        </w:rPr>
        <w:t>Ławnikami nie mogą być: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osoby zatrudnione w sądach powszechnych i innych sądach oraz prokuraturze,</w:t>
      </w:r>
      <w:r w:rsidRPr="00EB15C1">
        <w:rPr>
          <w:color w:val="323232"/>
        </w:rPr>
        <w:br/>
        <w:t>osoby wchodzące w skład organów, od których orzeczenia można żądać skierowania sprawy</w:t>
      </w:r>
      <w:r>
        <w:rPr>
          <w:color w:val="323232"/>
        </w:rPr>
        <w:t xml:space="preserve"> </w:t>
      </w:r>
      <w:r w:rsidRPr="00EB15C1">
        <w:rPr>
          <w:color w:val="323232"/>
        </w:rPr>
        <w:t>na drogę postępowania sądowego,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funkcjonariusze Policji oraz inne osoby zajmujące stanowiska związane ze ściganiem przestępstw i wykroczeń,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adwokaci i aplikanci adwokaccy,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radcy prawni i aplikanci radcowscy,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duchowni,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żołnierze w czynnej służbie wojskowej,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funkcjonariusze Służby Więziennej,</w:t>
      </w:r>
    </w:p>
    <w:p w:rsidR="00426F8E" w:rsidRDefault="00426F8E" w:rsidP="00426F8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331264">
        <w:rPr>
          <w:color w:val="323232"/>
        </w:rPr>
        <w:t>radni gminy, powiatu i województwa.</w:t>
      </w:r>
    </w:p>
    <w:p w:rsidR="00426F8E" w:rsidRDefault="00426F8E" w:rsidP="00426F8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 xml:space="preserve">Nie można być ławnikiem jednocześnie w więcej niż </w:t>
      </w:r>
      <w:r w:rsidR="00325655">
        <w:rPr>
          <w:color w:val="323232"/>
        </w:rPr>
        <w:t xml:space="preserve">w </w:t>
      </w:r>
      <w:r w:rsidRPr="00EB15C1">
        <w:rPr>
          <w:color w:val="323232"/>
        </w:rPr>
        <w:t>jednym sądzie.</w:t>
      </w:r>
    </w:p>
    <w:p w:rsidR="00426F8E" w:rsidRDefault="00426F8E" w:rsidP="00426F8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426F8E" w:rsidRDefault="00426F8E" w:rsidP="00426F8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426F8E" w:rsidRDefault="00426F8E" w:rsidP="00426F8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color w:val="323232"/>
        </w:rPr>
      </w:pPr>
      <w:r w:rsidRPr="00EB15C1">
        <w:rPr>
          <w:rStyle w:val="Pogrubienie"/>
          <w:color w:val="323232"/>
        </w:rPr>
        <w:t>Kandydatów na ławników mogą zgłaszać:</w:t>
      </w:r>
    </w:p>
    <w:p w:rsidR="00426F8E" w:rsidRDefault="00426F8E" w:rsidP="00426F8E">
      <w:pPr>
        <w:pStyle w:val="Normalny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prezesi właściwych sądów</w:t>
      </w:r>
      <w:r>
        <w:rPr>
          <w:color w:val="323232"/>
        </w:rPr>
        <w:t>,</w:t>
      </w:r>
    </w:p>
    <w:p w:rsidR="00426F8E" w:rsidRDefault="00426F8E" w:rsidP="00426F8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 xml:space="preserve">stowarzyszenia, inne organizacje społeczne i zawodowe, zarejestrowane na podstawie </w:t>
      </w:r>
      <w:r>
        <w:rPr>
          <w:color w:val="323232"/>
        </w:rPr>
        <w:t xml:space="preserve">  </w:t>
      </w:r>
      <w:r w:rsidRPr="00EB15C1">
        <w:rPr>
          <w:color w:val="323232"/>
        </w:rPr>
        <w:t>przepisów prawa, z wyłączeniem partii politycznych</w:t>
      </w:r>
      <w:r>
        <w:rPr>
          <w:color w:val="323232"/>
        </w:rPr>
        <w:t>,</w:t>
      </w:r>
    </w:p>
    <w:p w:rsidR="00426F8E" w:rsidRDefault="00426F8E" w:rsidP="00426F8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co najmniej pięćdziesięciu obywateli mających czynne prawo wyborcze, zamieszkujących stale na terenie gminy dokonującej wyboru</w:t>
      </w:r>
      <w:r w:rsidR="00325655">
        <w:rPr>
          <w:color w:val="323232"/>
        </w:rPr>
        <w:t>.</w:t>
      </w:r>
    </w:p>
    <w:p w:rsidR="00426F8E" w:rsidRDefault="00426F8E" w:rsidP="00426F8E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color w:val="323232"/>
        </w:rPr>
      </w:pPr>
    </w:p>
    <w:p w:rsidR="00426F8E" w:rsidRDefault="00426F8E" w:rsidP="00426F8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023DC6">
        <w:rPr>
          <w:rStyle w:val="Pogrubienie"/>
          <w:color w:val="323232"/>
        </w:rPr>
        <w:lastRenderedPageBreak/>
        <w:t>Do zgłoszenia kandydata na ławnika dokonanego na karcie zgłoszenia dołącza się dokumenty opatrzone aktualną datą nie wcześniejszą niż 30 dni przed dniem zgłoszenia:</w:t>
      </w:r>
    </w:p>
    <w:p w:rsidR="00426F8E" w:rsidRDefault="00426F8E" w:rsidP="00426F8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informację z Krajowego Rejestru Karnego dotyczącą zgłaszanej osoby</w:t>
      </w:r>
      <w:r>
        <w:rPr>
          <w:color w:val="323232"/>
        </w:rPr>
        <w:t>,</w:t>
      </w:r>
    </w:p>
    <w:p w:rsidR="00426F8E" w:rsidRDefault="00426F8E" w:rsidP="00426F8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 xml:space="preserve">oświadczenie kandydata, że nie jest prowadzone przeciwko niemu postępowanie </w:t>
      </w:r>
      <w:r>
        <w:rPr>
          <w:color w:val="323232"/>
        </w:rPr>
        <w:br/>
      </w:r>
      <w:r w:rsidRPr="00EB15C1">
        <w:rPr>
          <w:color w:val="323232"/>
        </w:rPr>
        <w:t>o przestępstwo ścigane z oskarżenia publicznego lub przestępstwo skarbowe</w:t>
      </w:r>
      <w:r>
        <w:rPr>
          <w:color w:val="323232"/>
        </w:rPr>
        <w:t>,</w:t>
      </w:r>
    </w:p>
    <w:p w:rsidR="00426F8E" w:rsidRDefault="00426F8E" w:rsidP="00426F8E">
      <w:pPr>
        <w:pStyle w:val="Normalny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 xml:space="preserve">oświadczenie kandydata, że nie jest lub nie był pozbawiony władzy rodzicielskiej </w:t>
      </w:r>
      <w:r>
        <w:rPr>
          <w:color w:val="323232"/>
        </w:rPr>
        <w:br/>
      </w:r>
      <w:r w:rsidRPr="00EB15C1">
        <w:rPr>
          <w:color w:val="323232"/>
        </w:rPr>
        <w:t>a</w:t>
      </w:r>
      <w:r>
        <w:rPr>
          <w:color w:val="323232"/>
        </w:rPr>
        <w:t xml:space="preserve"> </w:t>
      </w:r>
      <w:r w:rsidRPr="00EB15C1">
        <w:rPr>
          <w:color w:val="323232"/>
        </w:rPr>
        <w:t>także,</w:t>
      </w:r>
      <w:r>
        <w:rPr>
          <w:color w:val="323232"/>
        </w:rPr>
        <w:t xml:space="preserve"> </w:t>
      </w:r>
      <w:r w:rsidRPr="00EB15C1">
        <w:rPr>
          <w:color w:val="323232"/>
        </w:rPr>
        <w:t>że</w:t>
      </w:r>
      <w:r>
        <w:rPr>
          <w:color w:val="323232"/>
        </w:rPr>
        <w:t xml:space="preserve"> </w:t>
      </w:r>
      <w:r w:rsidRPr="00EB15C1">
        <w:rPr>
          <w:color w:val="323232"/>
        </w:rPr>
        <w:t>władza rodzicielska nie została mu ograniczona ani zawies</w:t>
      </w:r>
      <w:r>
        <w:rPr>
          <w:color w:val="323232"/>
        </w:rPr>
        <w:t xml:space="preserve">zona, </w:t>
      </w:r>
    </w:p>
    <w:p w:rsidR="00426F8E" w:rsidRDefault="00426F8E" w:rsidP="00426F8E">
      <w:pPr>
        <w:pStyle w:val="Normalny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 xml:space="preserve">zaświadczenie lekarskie o stanie zdrowia, wystawione przez lekarza podstawowej opieki </w:t>
      </w:r>
      <w:r>
        <w:rPr>
          <w:color w:val="323232"/>
        </w:rPr>
        <w:t xml:space="preserve">  </w:t>
      </w:r>
      <w:r w:rsidRPr="00EB15C1">
        <w:rPr>
          <w:color w:val="323232"/>
        </w:rPr>
        <w:t>zdrowotnej w rozumieniu przepisów o świadczeniach opieki zdrowotnej finansowanych ze środków publicznych, stwierdzające brak przeciwwskazań do wykonywania funkcj</w:t>
      </w:r>
      <w:r>
        <w:rPr>
          <w:color w:val="323232"/>
        </w:rPr>
        <w:t>i ławnika,</w:t>
      </w:r>
    </w:p>
    <w:p w:rsidR="00426F8E" w:rsidRPr="00023DC6" w:rsidRDefault="00426F8E" w:rsidP="00426F8E">
      <w:pPr>
        <w:pStyle w:val="Normalny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>dwa zdjęcia zgodne z wymogami stosowanymi przy składaniu wniosku o wydanie dowodu osobistego</w:t>
      </w:r>
      <w:r w:rsidRPr="00F733B9">
        <w:rPr>
          <w:rFonts w:ascii="Tahoma" w:hAnsi="Tahoma" w:cs="Tahoma"/>
          <w:color w:val="323232"/>
        </w:rPr>
        <w:t>.</w:t>
      </w:r>
    </w:p>
    <w:p w:rsidR="00426F8E" w:rsidRDefault="00426F8E" w:rsidP="00426F8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color w:val="323232"/>
        </w:rPr>
      </w:pPr>
    </w:p>
    <w:p w:rsidR="00426F8E" w:rsidRDefault="00426F8E" w:rsidP="00426F8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323232"/>
        </w:rPr>
      </w:pPr>
      <w:r w:rsidRPr="00EB15C1">
        <w:rPr>
          <w:color w:val="323232"/>
        </w:rPr>
        <w:t xml:space="preserve">Do zgłoszenia kandydata na ławnika dokonanego przez </w:t>
      </w:r>
      <w:r w:rsidRPr="00331264">
        <w:rPr>
          <w:color w:val="323232"/>
        </w:rPr>
        <w:t>stowarzyszenie, organizację społeczną lub</w:t>
      </w:r>
      <w:r w:rsidRPr="00EB15C1">
        <w:rPr>
          <w:color w:val="323232"/>
          <w:u w:val="single"/>
        </w:rPr>
        <w:t xml:space="preserve"> </w:t>
      </w:r>
      <w:r w:rsidRPr="00331264">
        <w:rPr>
          <w:color w:val="323232"/>
        </w:rPr>
        <w:t>zawodową, zarejestrowaną na podstawie przepisów prawa,</w:t>
      </w:r>
      <w:r w:rsidRPr="00EB15C1">
        <w:rPr>
          <w:color w:val="323232"/>
        </w:rPr>
        <w:t xml:space="preserve"> dołącza się również aktualny odpis </w:t>
      </w:r>
      <w:r>
        <w:rPr>
          <w:color w:val="323232"/>
        </w:rPr>
        <w:br/>
      </w:r>
      <w:r w:rsidRPr="00EB15C1">
        <w:rPr>
          <w:color w:val="323232"/>
        </w:rPr>
        <w:t>z Krajowego Rejestru Sądowego albo odpis lub zaświadczenie potwierdzające wpis do innego właściwego rejestru lub ewidencji dotyczące tej organizacji, opatrzony aktualną datą nie wcześniejszą niż trzy miesiące przed dniem zgłoszenia.</w:t>
      </w:r>
    </w:p>
    <w:p w:rsidR="00426F8E" w:rsidRDefault="00426F8E" w:rsidP="00426F8E">
      <w:pPr>
        <w:pStyle w:val="NormalnyWeb"/>
        <w:shd w:val="clear" w:color="auto" w:fill="FFFFFF"/>
        <w:spacing w:after="0" w:afterAutospacing="0"/>
        <w:jc w:val="both"/>
        <w:rPr>
          <w:color w:val="323232"/>
        </w:rPr>
      </w:pPr>
      <w:r w:rsidRPr="00EB15C1">
        <w:rPr>
          <w:color w:val="323232"/>
        </w:rPr>
        <w:t>Do zgłoszenia kandydata na ławnika dokonanego na karcie zgłoszenia  przez obywateli dołącza się listę osób zawierającą imię (imiona), nazwisko, numer ewidencyjny PESEL, miejsce stałego zamieszkania i własnoręczny podpis każdej z pięćdziesięciu osób zgłaszających kandydata. Osobą uprawnioną do składania wyjaśnień w sprawie zgłoszenia kandydata na ławnika przez obywateli jest osoba, której nazwisko zostało umieszczone jako pierwsze na liście.</w:t>
      </w:r>
    </w:p>
    <w:p w:rsidR="00426F8E" w:rsidRDefault="00426F8E" w:rsidP="00426F8E">
      <w:pPr>
        <w:pStyle w:val="NormalnyWeb"/>
        <w:shd w:val="clear" w:color="auto" w:fill="FFFFFF"/>
        <w:spacing w:after="0" w:afterAutospacing="0"/>
        <w:jc w:val="both"/>
        <w:rPr>
          <w:rStyle w:val="Uwydatnienie"/>
          <w:color w:val="323232"/>
        </w:rPr>
      </w:pPr>
      <w:r w:rsidRPr="003A0F73">
        <w:rPr>
          <w:rStyle w:val="Pogrubienie"/>
          <w:color w:val="323232"/>
          <w:u w:val="single"/>
        </w:rPr>
        <w:t>Uwaga:</w:t>
      </w:r>
      <w:r w:rsidRPr="00EB15C1">
        <w:rPr>
          <w:color w:val="323232"/>
        </w:rPr>
        <w:t xml:space="preserve"> </w:t>
      </w:r>
      <w:r w:rsidRPr="00EB15C1">
        <w:rPr>
          <w:rStyle w:val="Uwydatnienie"/>
          <w:color w:val="323232"/>
        </w:rPr>
        <w:t>Koszty opłaty za wydanie informacji z Krajowego Rejestru Karnego oraz opłaty za badanie lekarskie i za wystawienie zaświadczenia lekarskiego ponosi kandydat na ławnika.</w:t>
      </w:r>
      <w:r w:rsidRPr="00EB15C1">
        <w:rPr>
          <w:i/>
          <w:iCs/>
          <w:color w:val="323232"/>
        </w:rPr>
        <w:br/>
      </w:r>
      <w:r w:rsidRPr="00EB15C1">
        <w:rPr>
          <w:rStyle w:val="Uwydatnienie"/>
          <w:color w:val="323232"/>
        </w:rPr>
        <w:t xml:space="preserve">Koszty opłaty za wydanie aktualnego odpisu z Krajowego Rejestru Sądowego albo odpisu lub zaświadczenia z innego właściwego rejestru lub ewidencji ponosi podmiot, którego dotyczy odpis lub zaświadczenie. </w:t>
      </w:r>
    </w:p>
    <w:p w:rsidR="00426F8E" w:rsidRDefault="00426F8E" w:rsidP="00426F8E">
      <w:pPr>
        <w:pStyle w:val="NormalnyWeb"/>
        <w:shd w:val="clear" w:color="auto" w:fill="FFFFFF"/>
        <w:spacing w:after="0" w:afterAutospacing="0"/>
        <w:jc w:val="both"/>
        <w:rPr>
          <w:color w:val="323232"/>
        </w:rPr>
      </w:pPr>
      <w:r w:rsidRPr="00EB15C1">
        <w:rPr>
          <w:color w:val="323232"/>
        </w:rPr>
        <w:t xml:space="preserve">Zgłoszenia kandydatów, które wpłyną do Rady </w:t>
      </w:r>
      <w:r>
        <w:rPr>
          <w:color w:val="323232"/>
        </w:rPr>
        <w:t>Miejskiej</w:t>
      </w:r>
      <w:r w:rsidRPr="00EB15C1">
        <w:rPr>
          <w:color w:val="323232"/>
        </w:rPr>
        <w:t xml:space="preserve"> po 30 czerwca 2011 r., a także zgłoszenia, które nie spełniają wymagań formalnych pozostaną bez dalszego biegu, co Rada </w:t>
      </w:r>
      <w:r>
        <w:rPr>
          <w:color w:val="323232"/>
        </w:rPr>
        <w:t>Miejska</w:t>
      </w:r>
      <w:r w:rsidRPr="00EB15C1">
        <w:rPr>
          <w:color w:val="323232"/>
        </w:rPr>
        <w:t xml:space="preserve"> stwierdzi w drodze uchwały. Przywrócenie terminu do zgłoszenia kandydatów jest niedopuszczalne.</w:t>
      </w:r>
    </w:p>
    <w:p w:rsidR="00426F8E" w:rsidRDefault="00426F8E" w:rsidP="00426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F8E" w:rsidRDefault="00426F8E" w:rsidP="00426F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kandydata na ławnika składa się do Rady Miejskiej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Jedliczu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Rady Miejskiej pokój nr 4 (budynek Urzędu Gminy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Jedliczu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Rynek 6) w terminie do </w:t>
      </w:r>
      <w:r w:rsidRPr="003A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30 czerwca 2011 r. </w:t>
      </w:r>
      <w:r w:rsidRPr="003A0F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26F3D">
        <w:rPr>
          <w:rFonts w:ascii="Times New Roman" w:hAnsi="Times New Roman" w:cs="Times New Roman"/>
          <w:b/>
          <w:sz w:val="24"/>
          <w:szCs w:val="24"/>
          <w:u w:val="single"/>
        </w:rPr>
        <w:t xml:space="preserve">w godzinach pracy Urzędu Gminy czyli w poniedziałek od godz. 8.00 do 16.00, od wtorku </w:t>
      </w:r>
      <w:r w:rsidR="00326F3D">
        <w:rPr>
          <w:rFonts w:ascii="Times New Roman" w:hAnsi="Times New Roman" w:cs="Times New Roman"/>
          <w:b/>
          <w:sz w:val="24"/>
          <w:szCs w:val="24"/>
          <w:u w:val="single"/>
        </w:rPr>
        <w:br/>
        <w:t>do piątku w godzinach od 7.00 do 15.00</w:t>
      </w:r>
    </w:p>
    <w:p w:rsidR="00326F3D" w:rsidRPr="00326F3D" w:rsidRDefault="00326F3D" w:rsidP="0032565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 xml:space="preserve">Dodatkowych informacji można uzyskać pod numerem telefonu: </w:t>
      </w:r>
      <w:r w:rsidR="00325655">
        <w:rPr>
          <w:rFonts w:ascii="Times New Roman" w:hAnsi="Times New Roman" w:cs="Times New Roman"/>
          <w:sz w:val="24"/>
          <w:szCs w:val="24"/>
        </w:rPr>
        <w:t>(</w:t>
      </w:r>
      <w:r w:rsidRPr="00326F3D">
        <w:rPr>
          <w:rFonts w:ascii="Times New Roman" w:hAnsi="Times New Roman" w:cs="Times New Roman"/>
          <w:sz w:val="24"/>
          <w:szCs w:val="24"/>
        </w:rPr>
        <w:t>13</w:t>
      </w:r>
      <w:r w:rsidR="00325655">
        <w:rPr>
          <w:rFonts w:ascii="Times New Roman" w:hAnsi="Times New Roman" w:cs="Times New Roman"/>
          <w:sz w:val="24"/>
          <w:szCs w:val="24"/>
        </w:rPr>
        <w:t>)</w:t>
      </w:r>
      <w:r w:rsidRPr="00326F3D">
        <w:rPr>
          <w:rFonts w:ascii="Times New Roman" w:hAnsi="Times New Roman" w:cs="Times New Roman"/>
          <w:sz w:val="24"/>
          <w:szCs w:val="24"/>
        </w:rPr>
        <w:t xml:space="preserve"> 44 847 1</w:t>
      </w:r>
      <w:r w:rsidR="00325655">
        <w:rPr>
          <w:rFonts w:ascii="Times New Roman" w:hAnsi="Times New Roman" w:cs="Times New Roman"/>
          <w:sz w:val="24"/>
          <w:szCs w:val="24"/>
        </w:rPr>
        <w:t>7 lub (13) 44 847 10.</w:t>
      </w:r>
    </w:p>
    <w:p w:rsidR="00426F8E" w:rsidRDefault="00426F8E" w:rsidP="00426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F8E" w:rsidRDefault="00426F8E" w:rsidP="00426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F8E" w:rsidRPr="00331264" w:rsidRDefault="00426F8E" w:rsidP="00426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64">
        <w:rPr>
          <w:rFonts w:ascii="Times New Roman" w:hAnsi="Times New Roman" w:cs="Times New Roman"/>
          <w:b/>
          <w:sz w:val="24"/>
          <w:szCs w:val="24"/>
        </w:rPr>
        <w:t>.</w:t>
      </w:r>
    </w:p>
    <w:p w:rsidR="00D474AA" w:rsidRDefault="00D474AA"/>
    <w:sectPr w:rsidR="00D474AA" w:rsidSect="00331264">
      <w:footerReference w:type="default" r:id="rId7"/>
      <w:pgSz w:w="11906" w:h="16838"/>
      <w:pgMar w:top="851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5E" w:rsidRDefault="00874C5E" w:rsidP="00D25ABF">
      <w:pPr>
        <w:spacing w:after="0" w:line="240" w:lineRule="auto"/>
      </w:pPr>
      <w:r>
        <w:separator/>
      </w:r>
    </w:p>
  </w:endnote>
  <w:endnote w:type="continuationSeparator" w:id="0">
    <w:p w:rsidR="00874C5E" w:rsidRDefault="00874C5E" w:rsidP="00D2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4927"/>
      <w:docPartObj>
        <w:docPartGallery w:val="Page Numbers (Bottom of Page)"/>
        <w:docPartUnique/>
      </w:docPartObj>
    </w:sdtPr>
    <w:sdtContent>
      <w:p w:rsidR="0016187B" w:rsidRDefault="0083136F">
        <w:pPr>
          <w:pStyle w:val="Stopka"/>
          <w:jc w:val="right"/>
        </w:pPr>
        <w:r>
          <w:fldChar w:fldCharType="begin"/>
        </w:r>
        <w:r w:rsidR="00EE01BE">
          <w:instrText xml:space="preserve"> PAGE   \* MERGEFORMAT </w:instrText>
        </w:r>
        <w:r>
          <w:fldChar w:fldCharType="separate"/>
        </w:r>
        <w:r w:rsidR="00325655">
          <w:rPr>
            <w:noProof/>
          </w:rPr>
          <w:t>1</w:t>
        </w:r>
        <w:r>
          <w:fldChar w:fldCharType="end"/>
        </w:r>
      </w:p>
    </w:sdtContent>
  </w:sdt>
  <w:p w:rsidR="0016187B" w:rsidRDefault="00874C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5E" w:rsidRDefault="00874C5E" w:rsidP="00D25ABF">
      <w:pPr>
        <w:spacing w:after="0" w:line="240" w:lineRule="auto"/>
      </w:pPr>
      <w:r>
        <w:separator/>
      </w:r>
    </w:p>
  </w:footnote>
  <w:footnote w:type="continuationSeparator" w:id="0">
    <w:p w:rsidR="00874C5E" w:rsidRDefault="00874C5E" w:rsidP="00D2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523"/>
    <w:multiLevelType w:val="hybridMultilevel"/>
    <w:tmpl w:val="C004D29C"/>
    <w:lvl w:ilvl="0" w:tplc="5372D2C0">
      <w:start w:val="1"/>
      <w:numFmt w:val="decimal"/>
      <w:lvlText w:val="%1."/>
      <w:lvlJc w:val="left"/>
      <w:pPr>
        <w:ind w:left="510" w:hanging="453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112"/>
    <w:multiLevelType w:val="hybridMultilevel"/>
    <w:tmpl w:val="E26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308"/>
    <w:multiLevelType w:val="hybridMultilevel"/>
    <w:tmpl w:val="EE1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F5251"/>
    <w:multiLevelType w:val="hybridMultilevel"/>
    <w:tmpl w:val="43209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782C"/>
    <w:multiLevelType w:val="hybridMultilevel"/>
    <w:tmpl w:val="11428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72E6"/>
    <w:multiLevelType w:val="hybridMultilevel"/>
    <w:tmpl w:val="52003FB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8E"/>
    <w:rsid w:val="000B6D91"/>
    <w:rsid w:val="001773E2"/>
    <w:rsid w:val="002245C1"/>
    <w:rsid w:val="003005F3"/>
    <w:rsid w:val="003026F2"/>
    <w:rsid w:val="00325655"/>
    <w:rsid w:val="00326F3D"/>
    <w:rsid w:val="00426F8E"/>
    <w:rsid w:val="0083136F"/>
    <w:rsid w:val="00874C5E"/>
    <w:rsid w:val="00B83D3F"/>
    <w:rsid w:val="00D25ABF"/>
    <w:rsid w:val="00D35BBD"/>
    <w:rsid w:val="00D474AA"/>
    <w:rsid w:val="00E345C6"/>
    <w:rsid w:val="00E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F8E"/>
    <w:rPr>
      <w:b/>
      <w:bCs/>
    </w:rPr>
  </w:style>
  <w:style w:type="character" w:styleId="Uwydatnienie">
    <w:name w:val="Emphasis"/>
    <w:basedOn w:val="Domylnaczcionkaakapitu"/>
    <w:uiPriority w:val="20"/>
    <w:qFormat/>
    <w:rsid w:val="00426F8E"/>
    <w:rPr>
      <w:i/>
      <w:iCs/>
    </w:rPr>
  </w:style>
  <w:style w:type="character" w:styleId="Hipercze">
    <w:name w:val="Hyperlink"/>
    <w:basedOn w:val="Domylnaczcionkaakapitu"/>
    <w:uiPriority w:val="99"/>
    <w:unhideWhenUsed/>
    <w:rsid w:val="00426F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6F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Jedlicze</dc:creator>
  <cp:lastModifiedBy>Gmina Jedlicze</cp:lastModifiedBy>
  <cp:revision>4</cp:revision>
  <cp:lastPrinted>2011-06-15T11:08:00Z</cp:lastPrinted>
  <dcterms:created xsi:type="dcterms:W3CDTF">2011-06-09T11:38:00Z</dcterms:created>
  <dcterms:modified xsi:type="dcterms:W3CDTF">2011-06-15T11:09:00Z</dcterms:modified>
</cp:coreProperties>
</file>