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1" w:rsidRPr="00C91E11" w:rsidRDefault="00C91E11" w:rsidP="00C91E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91E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Zameldowanie na pobyt czasowy</w:t>
      </w:r>
    </w:p>
    <w:p w:rsidR="00C91E11" w:rsidRPr="00C91E11" w:rsidRDefault="00C91E11" w:rsidP="00C91E11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Pobytem czasowym obywatela polskiego jest przebywanie poza miejscem pobytu stałego przez okres ponad 3 miesięcy.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Obywatel polski przebywający na terytorium Rzeczypospolitej Polskiej jest obowiązany wykonywać obowiązek meldunkowy określony w ustawie. Obowiązek meldunkowy polega na zameldowaniu się w miejscu pobytu stałego lub czasowego. Pobytem czasowym jest przebywanie bez zamiaru zmiany miejsca pobytu stałego w innej miejscowości pod oznaczonym adresem lub w tej samej miejscowości, lecz pod innym adresem. 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Obywatel polski przebywający na terytorium Rzeczypospolitej Polskiej jest obowiązany zameldować się w miejscu pobytu stałego lub czasowego najpóźniej w 30 dniu, licząc od dnia przybycia do tego miejsca. 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Obowiązku meldunkowego można dopełnić w formie pisemnej na formularzu bądź w formie dokumentu elektronicznego przy wykorzystaniu środków komunikacji elektronicznej, na zasadach określonych w ustawie z dnia 17 lutego 2005r. o informatyzacji działalności podmiotów realizujących zadania publiczne.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zameldowaniu na pobyt czasowy należy wskazać deklarowany okres pobytu w tym miejscu. 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Równocześnie można mieć jedno miejsce pobytu stałego i jedno miejsce pobytu czasowego. Zameldowanie na pobyt stały lub czasowy służy wyłącznie celom ewidencyjnym i ma na celu potwierdzenie faktu pobytu osoby w miejscu, w którym się zameldowała. 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 dokonujący zameldowania na pobyt czasowy wydaje osobie, na jej wniosek, zaświadczenie o zameldowaniu na pobyt czasowy, które jest ważne nie dłużej niż do upływu terminu zameldowania.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I. Podstawa prawna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Ustawa o ewidencji ludności z dnia 24 września 2010r. (Dz. U. </w:t>
      </w:r>
      <w:proofErr w:type="gramStart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poz. 657),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Spraw Wewnętrznych z dnia 13 grudnia 2017r. w sprawie określenia wzorów i sposobu wypełniania formularzy stosowanych przy wykonywaniu obowiązku meldunkowego (Dz. U. </w:t>
      </w:r>
      <w:proofErr w:type="gramStart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poz. 2411),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listopada 2006 r. o opłacie skarbowej (Dz.U. </w:t>
      </w:r>
      <w:proofErr w:type="gramStart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2016r. poz. 1827)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17 lutego 2005r. o informatyzacji działalności podmiotów realizujących zadania publiczne (Dz.U. </w:t>
      </w:r>
      <w:proofErr w:type="gramStart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poz.570)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Miejsce załatwienia sprawy:</w:t>
      </w:r>
    </w:p>
    <w:p w:rsidR="00C91E11" w:rsidRPr="00C91E11" w:rsidRDefault="004715B8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w Brzeźnicy ul. Krakowska 109, parter pok. nr 2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Wymagane dokumenty:</w:t>
      </w:r>
    </w:p>
    <w:p w:rsidR="004715B8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Osoba dokonująca czynności zameldowania przedstawia: 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prawidłowo wypełniony formularz meldunkowy</w:t>
      </w:r>
      <w:proofErr w:type="gramStart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,  który</w:t>
      </w:r>
      <w:proofErr w:type="gramEnd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również sporządzony przez pracownika organu gminy w postaci wydruku z systemu teleinformatycznego, w obecności osoby dokonującej zgłoszenia na podstawie danych zawartych w rejestrze PESEL oraz podanych przez tę osobę. Wiarygodność danych zamieszczonych na formularzu dokonuje własnoręcznym podpisem osoba zgłaszająca oraz właściciel, lub inny podmiot dysponujący tytułem prawnym do lokalu, 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 do wglądu dowód osobisty lub paszport, 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zgłaszająca osoba przedstawia potwierdzenie pobytu w lokalu, dokonane przez właściciela lub inny podmiot dysponujący tytułem prawnym do lokalu oraz do wglądu dokument potwierdzający tytuł prawny do lokalu (tj. akt notarialny, wypis z księgi wieczystej, umowa cywilno-prawna, decyzja administracyjna lub orzeczenie sądu, natomiast w nowo budowanym domu - zawiadomienie o nadaniu mu numeru).</w:t>
      </w:r>
    </w:p>
    <w:p w:rsidR="004715B8" w:rsidRPr="004715B8" w:rsidRDefault="004715B8" w:rsidP="004715B8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715B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715B8">
        <w:rPr>
          <w:rFonts w:ascii="Times New Roman" w:hAnsi="Times New Roman" w:cs="Times New Roman"/>
          <w:sz w:val="24"/>
          <w:szCs w:val="24"/>
        </w:rPr>
        <w:t xml:space="preserve"> przypadku gdy właściciel lokalu wstawi się do Urzędu osobiście dokument potwierdzający pobyt w lokalu osoby, która zamierza się zameldować nie jest wymagany,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 zameldowania w formie elektronicznej przy wykorzystaniu środków komunikacji elektronicznej, na zasadach określonych w ustawie z dnia 17 lutego 2005 r. o informatyzacji działalności podmiotów realizujących zadania publiczne, dołącza się do formularza dokument elektroniczny potwierdzający jego tytuł prawny do lokalu, a w razie niemożności jego uzyskania - odwzorowanie cyfrowe tego dokumentu,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lokalu tego właściciela lub podmiotu, a w razie niemożności ich uzyskania - odwzorowanie cyfrowe tych dokumentów. Powyższy formularz wraz z dokumentami składany w formie dokumentu elektronicznego musi być opatrzony kwalifikowanym podpisem elektronicznym albo podpisem potwierdzonym profilem zaufanym </w:t>
      </w:r>
      <w:proofErr w:type="spellStart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załatwienia sprawy: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sprawy meldunkowej w formie zameldowania na pobyt czasowy następuje bezzwłocznie po okazaniu wszystkich wymaganych dokumentów oraz poprawnym wypełnieniu formularza meldunkowego.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Opłaty: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( z wyłączeniem małżonka, wstępnych, zstępnych </w:t>
      </w: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rodzeństwa) podlega opłacie skarbowej  - 17 </w:t>
      </w:r>
      <w:proofErr w:type="spellStart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4A4950" w:rsidRDefault="004715B8" w:rsidP="004A49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Konta: </w:t>
      </w:r>
    </w:p>
    <w:p w:rsidR="004A4950" w:rsidRPr="004A4950" w:rsidRDefault="004A4950" w:rsidP="004A49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 Spółdzielczy w Brzeźnicy</w:t>
      </w:r>
    </w:p>
    <w:p w:rsidR="004A4950" w:rsidRDefault="004A4950" w:rsidP="004A49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950">
        <w:rPr>
          <w:rFonts w:ascii="Times New Roman" w:eastAsia="Times New Roman" w:hAnsi="Times New Roman" w:cs="Times New Roman"/>
          <w:sz w:val="24"/>
          <w:szCs w:val="24"/>
          <w:lang w:eastAsia="pl-PL"/>
        </w:rPr>
        <w:t>76 8112 0008 0000 0358 2000 0010</w:t>
      </w:r>
      <w:r w:rsidR="00C91E11" w:rsidRPr="004A4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1E11"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1E11" w:rsidRPr="00C91E11" w:rsidRDefault="00C91E11" w:rsidP="004A49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 Inne Informacje: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Zameldowania się w miejscu pobytu czasowego można dopełnić przez pełnomocnika, legitymującego się pełnomocnictwem udzielonym formie, o której mowa w art. 33 § 2 ustawy z dnia 14 czerwca 1960 roku Kodeks postępowania administracyjnego (Dz. U. </w:t>
      </w:r>
      <w:proofErr w:type="gramStart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poz. 1257), po potwierdzeniu przez pełnomocnika jego tożsamości za pomocą dokumentu tożsamości albo po uwierzytelnieniu pełnomocnika na zasadach określonych w ustawie z dnia 17 lutego 2005 r. o informatyzacji działalności podmiotów realizujących zadania publiczne.</w:t>
      </w:r>
    </w:p>
    <w:p w:rsidR="00C91E11" w:rsidRPr="00C91E11" w:rsidRDefault="00C91E11" w:rsidP="00C91E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Zameldowanie poprzez platformę </w:t>
      </w:r>
      <w:hyperlink r:id="rId5" w:tgtFrame="_blank" w:history="1">
        <w:proofErr w:type="spellStart"/>
        <w:r w:rsidRPr="00C91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ePUAP</w:t>
        </w:r>
        <w:proofErr w:type="spellEnd"/>
      </w:hyperlink>
    </w:p>
    <w:p w:rsidR="00D426EA" w:rsidRDefault="00D426EA">
      <w:bookmarkStart w:id="0" w:name="_GoBack"/>
      <w:bookmarkEnd w:id="0"/>
    </w:p>
    <w:sectPr w:rsidR="00D4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6C5"/>
    <w:multiLevelType w:val="hybridMultilevel"/>
    <w:tmpl w:val="1A464A5A"/>
    <w:lvl w:ilvl="0" w:tplc="BC28CE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330E"/>
    <w:multiLevelType w:val="multilevel"/>
    <w:tmpl w:val="C50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1"/>
    <w:rsid w:val="004715B8"/>
    <w:rsid w:val="004A4950"/>
    <w:rsid w:val="005023F3"/>
    <w:rsid w:val="00A7050B"/>
    <w:rsid w:val="00C91E11"/>
    <w:rsid w:val="00D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0A1A"/>
  <w15:chartTrackingRefBased/>
  <w15:docId w15:val="{123352F2-062A-46C6-82DB-26FF13E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E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E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E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E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E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1E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/strefa-klienta/katalog-spraw/opis-uslugi/zameldowanie-na-pobyt-czas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Opałka</dc:creator>
  <cp:keywords/>
  <dc:description/>
  <cp:lastModifiedBy>Avatar</cp:lastModifiedBy>
  <cp:revision>5</cp:revision>
  <dcterms:created xsi:type="dcterms:W3CDTF">2018-04-13T11:47:00Z</dcterms:created>
  <dcterms:modified xsi:type="dcterms:W3CDTF">2018-04-20T07:18:00Z</dcterms:modified>
</cp:coreProperties>
</file>