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8B15" w14:textId="1995F804" w:rsidR="00CD7627" w:rsidRPr="003D56CD" w:rsidRDefault="00AA074C" w:rsidP="00B7740F">
      <w:pPr>
        <w:spacing w:after="0"/>
        <w:jc w:val="center"/>
        <w:rPr>
          <w:rFonts w:cs="Arial"/>
          <w:b/>
          <w:sz w:val="24"/>
          <w:szCs w:val="24"/>
        </w:rPr>
      </w:pPr>
      <w:r w:rsidRPr="003D56CD">
        <w:rPr>
          <w:rFonts w:cs="Arial"/>
          <w:b/>
          <w:sz w:val="24"/>
          <w:szCs w:val="24"/>
        </w:rPr>
        <w:t>Z</w:t>
      </w:r>
      <w:r w:rsidR="00CD7627" w:rsidRPr="003D56CD">
        <w:rPr>
          <w:rFonts w:cs="Arial"/>
          <w:b/>
          <w:sz w:val="24"/>
          <w:szCs w:val="24"/>
        </w:rPr>
        <w:t>arządzenie</w:t>
      </w:r>
      <w:r w:rsidRPr="003D56CD">
        <w:rPr>
          <w:rFonts w:cs="Arial"/>
          <w:b/>
          <w:sz w:val="24"/>
          <w:szCs w:val="24"/>
        </w:rPr>
        <w:t xml:space="preserve">  Nr</w:t>
      </w:r>
      <w:r w:rsidR="001E7B01" w:rsidRPr="003D56CD">
        <w:rPr>
          <w:rFonts w:cs="Arial"/>
          <w:b/>
          <w:sz w:val="24"/>
          <w:szCs w:val="24"/>
        </w:rPr>
        <w:t xml:space="preserve"> </w:t>
      </w:r>
      <w:r w:rsidR="007A44A2">
        <w:rPr>
          <w:rFonts w:cs="Arial"/>
          <w:b/>
          <w:sz w:val="24"/>
          <w:szCs w:val="24"/>
        </w:rPr>
        <w:t>98</w:t>
      </w:r>
      <w:r w:rsidR="00584D12" w:rsidRPr="003D56CD">
        <w:rPr>
          <w:rFonts w:cs="Arial"/>
          <w:b/>
          <w:sz w:val="24"/>
          <w:szCs w:val="24"/>
        </w:rPr>
        <w:t>/</w:t>
      </w:r>
      <w:r w:rsidR="001E7B01" w:rsidRPr="003D56CD">
        <w:rPr>
          <w:rFonts w:cs="Arial"/>
          <w:b/>
          <w:sz w:val="24"/>
          <w:szCs w:val="24"/>
        </w:rPr>
        <w:t>20</w:t>
      </w:r>
      <w:r w:rsidR="007A44A2">
        <w:rPr>
          <w:rFonts w:cs="Arial"/>
          <w:b/>
          <w:sz w:val="24"/>
          <w:szCs w:val="24"/>
        </w:rPr>
        <w:t>20</w:t>
      </w:r>
    </w:p>
    <w:p w14:paraId="1A2360CD" w14:textId="77777777" w:rsidR="00AA074C" w:rsidRPr="003D56CD" w:rsidRDefault="0004257A" w:rsidP="00B7740F">
      <w:pPr>
        <w:spacing w:after="0"/>
        <w:jc w:val="center"/>
        <w:rPr>
          <w:rFonts w:cs="Arial"/>
          <w:b/>
          <w:sz w:val="24"/>
          <w:szCs w:val="24"/>
        </w:rPr>
      </w:pPr>
      <w:r w:rsidRPr="003D56CD">
        <w:rPr>
          <w:rFonts w:cs="Arial"/>
          <w:b/>
          <w:sz w:val="24"/>
          <w:szCs w:val="24"/>
        </w:rPr>
        <w:t>Wójta Gminy Kołaczkowo</w:t>
      </w:r>
    </w:p>
    <w:p w14:paraId="5A45467A" w14:textId="790B50A8" w:rsidR="00AA074C" w:rsidRPr="003D56CD" w:rsidRDefault="00992389" w:rsidP="00B7740F">
      <w:pPr>
        <w:spacing w:after="0"/>
        <w:jc w:val="center"/>
        <w:rPr>
          <w:rFonts w:cs="Arial"/>
          <w:b/>
          <w:sz w:val="24"/>
          <w:szCs w:val="24"/>
        </w:rPr>
      </w:pPr>
      <w:r w:rsidRPr="003D56CD">
        <w:rPr>
          <w:rFonts w:cs="Arial"/>
          <w:b/>
          <w:sz w:val="24"/>
          <w:szCs w:val="24"/>
        </w:rPr>
        <w:t xml:space="preserve">z  dnia </w:t>
      </w:r>
      <w:r w:rsidR="00AA074C" w:rsidRPr="003D56CD">
        <w:rPr>
          <w:rFonts w:cs="Arial"/>
          <w:b/>
          <w:sz w:val="24"/>
          <w:szCs w:val="24"/>
        </w:rPr>
        <w:t xml:space="preserve"> </w:t>
      </w:r>
      <w:r w:rsidR="007A44A2">
        <w:rPr>
          <w:rFonts w:cs="Arial"/>
          <w:b/>
          <w:sz w:val="24"/>
          <w:szCs w:val="24"/>
        </w:rPr>
        <w:t>2</w:t>
      </w:r>
      <w:r w:rsidR="000C392F">
        <w:rPr>
          <w:rFonts w:cs="Arial"/>
          <w:b/>
          <w:sz w:val="24"/>
          <w:szCs w:val="24"/>
        </w:rPr>
        <w:t>4</w:t>
      </w:r>
      <w:r w:rsidR="007A44A2">
        <w:rPr>
          <w:rFonts w:cs="Arial"/>
          <w:b/>
          <w:sz w:val="24"/>
          <w:szCs w:val="24"/>
        </w:rPr>
        <w:t xml:space="preserve"> kwietn</w:t>
      </w:r>
      <w:r w:rsidR="007B2315">
        <w:rPr>
          <w:rFonts w:cs="Arial"/>
          <w:b/>
          <w:sz w:val="24"/>
          <w:szCs w:val="24"/>
        </w:rPr>
        <w:t>i</w:t>
      </w:r>
      <w:r w:rsidR="007A44A2">
        <w:rPr>
          <w:rFonts w:cs="Arial"/>
          <w:b/>
          <w:sz w:val="24"/>
          <w:szCs w:val="24"/>
        </w:rPr>
        <w:t>a</w:t>
      </w:r>
      <w:r w:rsidR="004006ED">
        <w:rPr>
          <w:rFonts w:cs="Arial"/>
          <w:b/>
          <w:sz w:val="24"/>
          <w:szCs w:val="24"/>
        </w:rPr>
        <w:t xml:space="preserve"> </w:t>
      </w:r>
      <w:r w:rsidR="00B11110" w:rsidRPr="003D56CD">
        <w:rPr>
          <w:rFonts w:cs="Arial"/>
          <w:b/>
          <w:sz w:val="24"/>
          <w:szCs w:val="24"/>
        </w:rPr>
        <w:t>20</w:t>
      </w:r>
      <w:r w:rsidR="007A44A2">
        <w:rPr>
          <w:rFonts w:cs="Arial"/>
          <w:b/>
          <w:sz w:val="24"/>
          <w:szCs w:val="24"/>
        </w:rPr>
        <w:t>20</w:t>
      </w:r>
      <w:r w:rsidR="00B11110" w:rsidRPr="003D56CD">
        <w:rPr>
          <w:rFonts w:cs="Arial"/>
          <w:b/>
          <w:sz w:val="24"/>
          <w:szCs w:val="24"/>
        </w:rPr>
        <w:t xml:space="preserve"> </w:t>
      </w:r>
      <w:r w:rsidR="00AA074C" w:rsidRPr="003D56CD">
        <w:rPr>
          <w:rFonts w:cs="Arial"/>
          <w:b/>
          <w:sz w:val="24"/>
          <w:szCs w:val="24"/>
        </w:rPr>
        <w:t>roku</w:t>
      </w:r>
    </w:p>
    <w:p w14:paraId="2EADA464" w14:textId="77777777" w:rsidR="00064DA2" w:rsidRDefault="00064DA2" w:rsidP="0004257A">
      <w:pPr>
        <w:spacing w:after="0"/>
        <w:rPr>
          <w:rFonts w:cs="Arial"/>
          <w:sz w:val="24"/>
          <w:szCs w:val="24"/>
        </w:rPr>
      </w:pPr>
    </w:p>
    <w:p w14:paraId="568863A6" w14:textId="77777777" w:rsidR="003D56CD" w:rsidRPr="003D56CD" w:rsidRDefault="003D56CD" w:rsidP="0004257A">
      <w:pPr>
        <w:spacing w:after="0"/>
        <w:rPr>
          <w:rFonts w:cs="Arial"/>
          <w:sz w:val="24"/>
          <w:szCs w:val="24"/>
        </w:rPr>
      </w:pPr>
    </w:p>
    <w:p w14:paraId="4963B08B" w14:textId="428A119F" w:rsidR="00584D12" w:rsidRPr="003D56CD" w:rsidRDefault="00064DA2">
      <w:pPr>
        <w:rPr>
          <w:rFonts w:cs="Arial"/>
          <w:sz w:val="24"/>
          <w:szCs w:val="24"/>
        </w:rPr>
      </w:pPr>
      <w:r w:rsidRPr="003D56CD">
        <w:rPr>
          <w:rFonts w:cs="Arial"/>
          <w:sz w:val="24"/>
          <w:szCs w:val="24"/>
        </w:rPr>
        <w:t xml:space="preserve">w sprawie wprowadzenia </w:t>
      </w:r>
      <w:r w:rsidR="0004257A" w:rsidRPr="003D56CD">
        <w:rPr>
          <w:rFonts w:cs="Arial"/>
          <w:sz w:val="24"/>
          <w:szCs w:val="24"/>
        </w:rPr>
        <w:t xml:space="preserve">w Urzędzie Gminy Kołaczkowo </w:t>
      </w:r>
      <w:r w:rsidRPr="003D56CD">
        <w:rPr>
          <w:rFonts w:cs="Arial"/>
          <w:sz w:val="24"/>
          <w:szCs w:val="24"/>
        </w:rPr>
        <w:t>zasad (polit</w:t>
      </w:r>
      <w:r w:rsidR="00CD7627" w:rsidRPr="003D56CD">
        <w:rPr>
          <w:rFonts w:cs="Arial"/>
          <w:sz w:val="24"/>
          <w:szCs w:val="24"/>
        </w:rPr>
        <w:t xml:space="preserve">yki) rachunkowości </w:t>
      </w:r>
      <w:r w:rsidR="00015BEB">
        <w:rPr>
          <w:rFonts w:cs="Arial"/>
          <w:sz w:val="24"/>
          <w:szCs w:val="24"/>
        </w:rPr>
        <w:t xml:space="preserve">obowiązujących przy </w:t>
      </w:r>
      <w:r w:rsidR="0004257A" w:rsidRPr="003D56CD">
        <w:rPr>
          <w:rFonts w:cs="Arial"/>
          <w:sz w:val="24"/>
          <w:szCs w:val="24"/>
        </w:rPr>
        <w:t xml:space="preserve">realizacji </w:t>
      </w:r>
      <w:r w:rsidR="00015BEB">
        <w:rPr>
          <w:rFonts w:cs="Arial"/>
          <w:sz w:val="24"/>
          <w:szCs w:val="24"/>
        </w:rPr>
        <w:t>projekt</w:t>
      </w:r>
      <w:r w:rsidR="007A44A2">
        <w:rPr>
          <w:rFonts w:cs="Arial"/>
          <w:sz w:val="24"/>
          <w:szCs w:val="24"/>
        </w:rPr>
        <w:t>u realizowanego w ramach Programu Operacyjnego  Polska Cyfrowa na lata 2014-2020</w:t>
      </w:r>
      <w:r w:rsidR="00311E55" w:rsidRPr="003D56CD">
        <w:rPr>
          <w:rFonts w:cs="Arial"/>
          <w:sz w:val="24"/>
          <w:szCs w:val="24"/>
        </w:rPr>
        <w:t>.</w:t>
      </w:r>
    </w:p>
    <w:p w14:paraId="1078AB27" w14:textId="77777777" w:rsidR="00AE374C" w:rsidRPr="003D56CD" w:rsidRDefault="00F91FA2">
      <w:pPr>
        <w:rPr>
          <w:rFonts w:cs="Arial"/>
          <w:sz w:val="24"/>
          <w:szCs w:val="24"/>
        </w:rPr>
      </w:pPr>
      <w:r w:rsidRPr="003D56CD">
        <w:rPr>
          <w:rFonts w:cs="Arial"/>
          <w:b/>
          <w:sz w:val="24"/>
          <w:szCs w:val="24"/>
        </w:rPr>
        <w:t xml:space="preserve">                </w:t>
      </w:r>
      <w:r w:rsidRPr="003D56CD">
        <w:rPr>
          <w:rFonts w:cs="Arial"/>
          <w:sz w:val="24"/>
          <w:szCs w:val="24"/>
        </w:rPr>
        <w:t>Na podstawie art.10 ust.</w:t>
      </w:r>
      <w:r w:rsidR="00B0517B" w:rsidRPr="003D56CD">
        <w:rPr>
          <w:rFonts w:cs="Arial"/>
          <w:sz w:val="24"/>
          <w:szCs w:val="24"/>
        </w:rPr>
        <w:t xml:space="preserve"> </w:t>
      </w:r>
      <w:r w:rsidRPr="003D56CD">
        <w:rPr>
          <w:rFonts w:cs="Arial"/>
          <w:sz w:val="24"/>
          <w:szCs w:val="24"/>
        </w:rPr>
        <w:t xml:space="preserve">2 ustawy z dnia 29 września 1994 r. </w:t>
      </w:r>
      <w:r w:rsidR="00FB3B35" w:rsidRPr="003D56CD">
        <w:rPr>
          <w:rFonts w:cs="Arial"/>
          <w:sz w:val="24"/>
          <w:szCs w:val="24"/>
        </w:rPr>
        <w:t>o rachun</w:t>
      </w:r>
      <w:r w:rsidR="00AE374C" w:rsidRPr="003D56CD">
        <w:rPr>
          <w:rFonts w:cs="Arial"/>
          <w:sz w:val="24"/>
          <w:szCs w:val="24"/>
        </w:rPr>
        <w:t>kowości</w:t>
      </w:r>
      <w:r w:rsidR="00BA1099" w:rsidRPr="003D56CD">
        <w:rPr>
          <w:rFonts w:cs="Arial"/>
          <w:sz w:val="24"/>
          <w:szCs w:val="24"/>
        </w:rPr>
        <w:t xml:space="preserve">  </w:t>
      </w:r>
      <w:r w:rsidR="00AE374C" w:rsidRPr="003D56CD">
        <w:rPr>
          <w:rFonts w:cs="Arial"/>
          <w:sz w:val="24"/>
          <w:szCs w:val="24"/>
        </w:rPr>
        <w:t xml:space="preserve"> (Dz.U. z 201</w:t>
      </w:r>
      <w:r w:rsidR="00F57048">
        <w:rPr>
          <w:rFonts w:cs="Arial"/>
          <w:sz w:val="24"/>
          <w:szCs w:val="24"/>
        </w:rPr>
        <w:t>9</w:t>
      </w:r>
      <w:r w:rsidR="00FB3B35" w:rsidRPr="003D56CD">
        <w:rPr>
          <w:rFonts w:cs="Arial"/>
          <w:sz w:val="24"/>
          <w:szCs w:val="24"/>
        </w:rPr>
        <w:t xml:space="preserve">  poz.</w:t>
      </w:r>
      <w:r w:rsidR="000939EC" w:rsidRPr="003D56CD">
        <w:rPr>
          <w:rFonts w:cs="Arial"/>
          <w:sz w:val="24"/>
          <w:szCs w:val="24"/>
        </w:rPr>
        <w:t xml:space="preserve"> </w:t>
      </w:r>
      <w:r w:rsidR="00DF7B44" w:rsidRPr="003D56CD">
        <w:rPr>
          <w:rFonts w:cs="Arial"/>
          <w:sz w:val="24"/>
          <w:szCs w:val="24"/>
        </w:rPr>
        <w:t>3</w:t>
      </w:r>
      <w:r w:rsidR="00F57048">
        <w:rPr>
          <w:rFonts w:cs="Arial"/>
          <w:sz w:val="24"/>
          <w:szCs w:val="24"/>
        </w:rPr>
        <w:t>51</w:t>
      </w:r>
      <w:r w:rsidR="00FB3B35" w:rsidRPr="003D56CD">
        <w:rPr>
          <w:rFonts w:cs="Arial"/>
          <w:sz w:val="24"/>
          <w:szCs w:val="24"/>
        </w:rPr>
        <w:t xml:space="preserve">) oraz rozporządzenia Ministra </w:t>
      </w:r>
      <w:r w:rsidR="00DF7B44" w:rsidRPr="003D56CD">
        <w:rPr>
          <w:rFonts w:cs="Arial"/>
          <w:sz w:val="24"/>
          <w:szCs w:val="24"/>
        </w:rPr>
        <w:t xml:space="preserve">Rozwoju i </w:t>
      </w:r>
      <w:r w:rsidR="00FB3B35" w:rsidRPr="003D56CD">
        <w:rPr>
          <w:rFonts w:cs="Arial"/>
          <w:sz w:val="24"/>
          <w:szCs w:val="24"/>
        </w:rPr>
        <w:t xml:space="preserve">Finansów z dnia </w:t>
      </w:r>
      <w:r w:rsidR="00DF7B44" w:rsidRPr="003D56CD">
        <w:rPr>
          <w:rFonts w:cs="Arial"/>
          <w:sz w:val="24"/>
          <w:szCs w:val="24"/>
        </w:rPr>
        <w:t xml:space="preserve">13 września 2017 r. w </w:t>
      </w:r>
      <w:r w:rsidR="00FB3B35" w:rsidRPr="003D56CD">
        <w:rPr>
          <w:rFonts w:cs="Arial"/>
          <w:sz w:val="24"/>
          <w:szCs w:val="24"/>
        </w:rPr>
        <w:t>sprawie rachunkowości oraz pl</w:t>
      </w:r>
      <w:r w:rsidR="008C4F28" w:rsidRPr="003D56CD">
        <w:rPr>
          <w:rFonts w:cs="Arial"/>
          <w:sz w:val="24"/>
          <w:szCs w:val="24"/>
        </w:rPr>
        <w:t xml:space="preserve">anów kont dla budżetu państwa, </w:t>
      </w:r>
      <w:r w:rsidR="00FB3B35" w:rsidRPr="003D56CD">
        <w:rPr>
          <w:rFonts w:cs="Arial"/>
          <w:sz w:val="24"/>
          <w:szCs w:val="24"/>
        </w:rPr>
        <w:t xml:space="preserve">budżetów </w:t>
      </w:r>
      <w:r w:rsidR="00AE374C" w:rsidRPr="003D56CD">
        <w:rPr>
          <w:rFonts w:cs="Arial"/>
          <w:sz w:val="24"/>
          <w:szCs w:val="24"/>
        </w:rPr>
        <w:t xml:space="preserve">jednostek samorządu terytorialnego, jednostek budżetowych, samorządowych zakładów budżetowych, państwowych funduszy celowych oraz </w:t>
      </w:r>
      <w:r w:rsidR="00DF7B44" w:rsidRPr="003D56CD">
        <w:rPr>
          <w:rFonts w:cs="Arial"/>
          <w:sz w:val="24"/>
          <w:szCs w:val="24"/>
        </w:rPr>
        <w:t xml:space="preserve">państwowych </w:t>
      </w:r>
      <w:r w:rsidR="00AE374C" w:rsidRPr="003D56CD">
        <w:rPr>
          <w:rFonts w:cs="Arial"/>
          <w:sz w:val="24"/>
          <w:szCs w:val="24"/>
        </w:rPr>
        <w:t>jednostek budżetowych mających siedzibę poza granicami Rzecz</w:t>
      </w:r>
      <w:r w:rsidR="00636098" w:rsidRPr="003D56CD">
        <w:rPr>
          <w:rFonts w:cs="Arial"/>
          <w:sz w:val="24"/>
          <w:szCs w:val="24"/>
        </w:rPr>
        <w:t>y</w:t>
      </w:r>
      <w:r w:rsidR="00AE374C" w:rsidRPr="003D56CD">
        <w:rPr>
          <w:rFonts w:cs="Arial"/>
          <w:sz w:val="24"/>
          <w:szCs w:val="24"/>
        </w:rPr>
        <w:t>pospolitej Polskiej (Dz.U. z 201</w:t>
      </w:r>
      <w:r w:rsidR="004E55E5" w:rsidRPr="003D56CD">
        <w:rPr>
          <w:rFonts w:cs="Arial"/>
          <w:sz w:val="24"/>
          <w:szCs w:val="24"/>
        </w:rPr>
        <w:t>7</w:t>
      </w:r>
      <w:r w:rsidR="00AE374C" w:rsidRPr="003D56CD">
        <w:rPr>
          <w:rFonts w:cs="Arial"/>
          <w:sz w:val="24"/>
          <w:szCs w:val="24"/>
        </w:rPr>
        <w:t xml:space="preserve"> r. poz. </w:t>
      </w:r>
      <w:r w:rsidR="00564A0B" w:rsidRPr="003D56CD">
        <w:rPr>
          <w:rFonts w:cs="Arial"/>
          <w:sz w:val="24"/>
          <w:szCs w:val="24"/>
        </w:rPr>
        <w:t>1911</w:t>
      </w:r>
      <w:r w:rsidR="00AE374C" w:rsidRPr="003D56CD">
        <w:rPr>
          <w:rFonts w:cs="Arial"/>
          <w:sz w:val="24"/>
          <w:szCs w:val="24"/>
        </w:rPr>
        <w:t>) oraz rozporządzenia Ministra Finansów z dnia 2 marca 2010 r. w sprawie szczegółowej klasyfikacji dochodów, wydatków, przychodów  i rozchodó</w:t>
      </w:r>
      <w:r w:rsidR="00904A03" w:rsidRPr="003D56CD">
        <w:rPr>
          <w:rFonts w:cs="Arial"/>
          <w:sz w:val="24"/>
          <w:szCs w:val="24"/>
        </w:rPr>
        <w:t>w oraz środków pochodzących za ź</w:t>
      </w:r>
      <w:r w:rsidR="00AE374C" w:rsidRPr="003D56CD">
        <w:rPr>
          <w:rFonts w:cs="Arial"/>
          <w:sz w:val="24"/>
          <w:szCs w:val="24"/>
        </w:rPr>
        <w:t xml:space="preserve">ródeł zagranicznych ( </w:t>
      </w:r>
      <w:r w:rsidR="002A10D2" w:rsidRPr="003D56CD">
        <w:rPr>
          <w:rFonts w:cs="Arial"/>
          <w:sz w:val="24"/>
          <w:szCs w:val="24"/>
        </w:rPr>
        <w:t>Dz.</w:t>
      </w:r>
      <w:r w:rsidR="00E95E96" w:rsidRPr="003D56CD">
        <w:rPr>
          <w:rFonts w:cs="Arial"/>
          <w:sz w:val="24"/>
          <w:szCs w:val="24"/>
        </w:rPr>
        <w:t xml:space="preserve"> </w:t>
      </w:r>
      <w:r w:rsidR="002A10D2" w:rsidRPr="003D56CD">
        <w:rPr>
          <w:rFonts w:cs="Arial"/>
          <w:sz w:val="24"/>
          <w:szCs w:val="24"/>
        </w:rPr>
        <w:t>U.</w:t>
      </w:r>
      <w:r w:rsidR="00E95E96" w:rsidRPr="003D56CD">
        <w:rPr>
          <w:rFonts w:cs="Arial"/>
          <w:sz w:val="24"/>
          <w:szCs w:val="24"/>
        </w:rPr>
        <w:t xml:space="preserve"> </w:t>
      </w:r>
      <w:r w:rsidR="002A10D2" w:rsidRPr="003D56CD">
        <w:rPr>
          <w:rFonts w:cs="Arial"/>
          <w:sz w:val="24"/>
          <w:szCs w:val="24"/>
        </w:rPr>
        <w:t>z 201</w:t>
      </w:r>
      <w:r w:rsidR="00D73880" w:rsidRPr="003D56CD">
        <w:rPr>
          <w:rFonts w:cs="Arial"/>
          <w:sz w:val="24"/>
          <w:szCs w:val="24"/>
        </w:rPr>
        <w:t>4</w:t>
      </w:r>
      <w:r w:rsidR="002A10D2" w:rsidRPr="003D56CD">
        <w:rPr>
          <w:rFonts w:cs="Arial"/>
          <w:sz w:val="24"/>
          <w:szCs w:val="24"/>
        </w:rPr>
        <w:t xml:space="preserve"> r., poz. </w:t>
      </w:r>
      <w:r w:rsidR="00D73880" w:rsidRPr="003D56CD">
        <w:rPr>
          <w:rFonts w:cs="Arial"/>
          <w:sz w:val="24"/>
          <w:szCs w:val="24"/>
        </w:rPr>
        <w:t>1053</w:t>
      </w:r>
      <w:r w:rsidR="002A10D2" w:rsidRPr="003D56CD">
        <w:rPr>
          <w:rFonts w:cs="Arial"/>
          <w:sz w:val="24"/>
          <w:szCs w:val="24"/>
        </w:rPr>
        <w:t xml:space="preserve">), </w:t>
      </w:r>
      <w:r w:rsidR="00AE374C" w:rsidRPr="003D56CD">
        <w:rPr>
          <w:rFonts w:cs="Arial"/>
          <w:sz w:val="24"/>
          <w:szCs w:val="24"/>
        </w:rPr>
        <w:t xml:space="preserve">zarządzam </w:t>
      </w:r>
      <w:r w:rsidR="005955FA" w:rsidRPr="003D56CD">
        <w:rPr>
          <w:rFonts w:cs="Arial"/>
          <w:sz w:val="24"/>
          <w:szCs w:val="24"/>
        </w:rPr>
        <w:t>co następuje:</w:t>
      </w:r>
    </w:p>
    <w:p w14:paraId="004AA4CE" w14:textId="77777777" w:rsidR="000939EC" w:rsidRPr="003D56CD" w:rsidRDefault="00AE374C" w:rsidP="00DE6727">
      <w:pPr>
        <w:spacing w:after="0"/>
        <w:rPr>
          <w:rFonts w:cs="Arial"/>
          <w:sz w:val="24"/>
          <w:szCs w:val="24"/>
        </w:rPr>
      </w:pPr>
      <w:r w:rsidRPr="003D56CD">
        <w:rPr>
          <w:rFonts w:cs="Arial"/>
          <w:b/>
          <w:sz w:val="24"/>
          <w:szCs w:val="24"/>
        </w:rPr>
        <w:t>§ 1</w:t>
      </w:r>
      <w:r w:rsidRPr="003D56CD">
        <w:rPr>
          <w:rFonts w:cs="Arial"/>
          <w:sz w:val="24"/>
          <w:szCs w:val="24"/>
        </w:rPr>
        <w:t>.</w:t>
      </w:r>
    </w:p>
    <w:p w14:paraId="4AA117B3" w14:textId="3B44DB2C" w:rsidR="00C76795" w:rsidRPr="003D56CD" w:rsidRDefault="00C76795" w:rsidP="00DE6727">
      <w:pPr>
        <w:spacing w:after="0"/>
        <w:rPr>
          <w:rFonts w:cs="Arial"/>
          <w:sz w:val="24"/>
          <w:szCs w:val="24"/>
        </w:rPr>
      </w:pPr>
      <w:r w:rsidRPr="003D56CD">
        <w:rPr>
          <w:sz w:val="24"/>
          <w:szCs w:val="24"/>
        </w:rPr>
        <w:t xml:space="preserve">Określa się szczególne zasady rachunkowości i plan kont obowiązujący przy realizacji </w:t>
      </w:r>
      <w:r w:rsidR="00015BEB">
        <w:rPr>
          <w:sz w:val="24"/>
          <w:szCs w:val="24"/>
        </w:rPr>
        <w:t>projektu</w:t>
      </w:r>
      <w:r w:rsidRPr="003D56CD">
        <w:rPr>
          <w:sz w:val="24"/>
          <w:szCs w:val="24"/>
        </w:rPr>
        <w:t xml:space="preserve">  </w:t>
      </w:r>
      <w:r w:rsidRPr="003D56CD">
        <w:rPr>
          <w:rFonts w:cs="Arial"/>
          <w:sz w:val="24"/>
          <w:szCs w:val="24"/>
        </w:rPr>
        <w:t xml:space="preserve"> </w:t>
      </w:r>
      <w:bookmarkStart w:id="0" w:name="_Hlk14688375"/>
      <w:r w:rsidR="002A1FE9">
        <w:rPr>
          <w:rFonts w:cs="Arial"/>
          <w:sz w:val="24"/>
          <w:szCs w:val="24"/>
        </w:rPr>
        <w:t>grantowego</w:t>
      </w:r>
      <w:r w:rsidR="00C874A3">
        <w:rPr>
          <w:rFonts w:cs="Arial"/>
          <w:sz w:val="24"/>
          <w:szCs w:val="24"/>
        </w:rPr>
        <w:t xml:space="preserve"> pn.: </w:t>
      </w:r>
      <w:r w:rsidRPr="003D56CD">
        <w:rPr>
          <w:rFonts w:cs="Arial"/>
          <w:b/>
          <w:sz w:val="24"/>
          <w:szCs w:val="24"/>
        </w:rPr>
        <w:t>„</w:t>
      </w:r>
      <w:bookmarkStart w:id="1" w:name="_Hlk22716459"/>
      <w:bookmarkStart w:id="2" w:name="_Hlk39831175"/>
      <w:bookmarkEnd w:id="0"/>
      <w:r w:rsidR="00C874A3">
        <w:rPr>
          <w:rFonts w:cs="Arial"/>
          <w:b/>
          <w:sz w:val="24"/>
          <w:szCs w:val="24"/>
        </w:rPr>
        <w:t>Zdalna szkoła – wsparcie Ogólnopolskiej Sieci Edukacyjnej w systemie kształcenia zdalnego</w:t>
      </w:r>
      <w:bookmarkEnd w:id="2"/>
      <w:r w:rsidR="00C874A3">
        <w:rPr>
          <w:rFonts w:cs="Arial"/>
          <w:b/>
          <w:sz w:val="24"/>
          <w:szCs w:val="24"/>
        </w:rPr>
        <w:t>”</w:t>
      </w:r>
      <w:bookmarkEnd w:id="1"/>
      <w:r w:rsidR="00BE5168">
        <w:rPr>
          <w:rFonts w:cs="Arial"/>
          <w:b/>
          <w:sz w:val="24"/>
          <w:szCs w:val="24"/>
        </w:rPr>
        <w:t>,</w:t>
      </w:r>
      <w:r w:rsidRPr="003D56CD">
        <w:rPr>
          <w:rFonts w:cs="Arial"/>
          <w:sz w:val="24"/>
          <w:szCs w:val="24"/>
        </w:rPr>
        <w:t xml:space="preserve">   stanowiące załącznik </w:t>
      </w:r>
      <w:r w:rsidR="00BE5075" w:rsidRPr="003D56CD">
        <w:rPr>
          <w:rFonts w:cs="Arial"/>
          <w:sz w:val="24"/>
          <w:szCs w:val="24"/>
        </w:rPr>
        <w:t xml:space="preserve"> </w:t>
      </w:r>
      <w:r w:rsidRPr="003D56CD">
        <w:rPr>
          <w:rFonts w:cs="Arial"/>
          <w:sz w:val="24"/>
          <w:szCs w:val="24"/>
        </w:rPr>
        <w:t xml:space="preserve">Nr </w:t>
      </w:r>
      <w:r w:rsidR="00276284" w:rsidRPr="003D56CD">
        <w:rPr>
          <w:rFonts w:cs="Arial"/>
          <w:sz w:val="24"/>
          <w:szCs w:val="24"/>
        </w:rPr>
        <w:t>1</w:t>
      </w:r>
      <w:r w:rsidRPr="003D56CD">
        <w:rPr>
          <w:rFonts w:cs="Arial"/>
          <w:sz w:val="24"/>
          <w:szCs w:val="24"/>
        </w:rPr>
        <w:t xml:space="preserve"> do niniejszego zarządzenia.</w:t>
      </w:r>
    </w:p>
    <w:p w14:paraId="211715F5" w14:textId="77777777" w:rsidR="000939EC" w:rsidRDefault="00904A03" w:rsidP="00DE6727">
      <w:pPr>
        <w:spacing w:after="0"/>
        <w:rPr>
          <w:rFonts w:cs="Arial"/>
          <w:b/>
          <w:sz w:val="24"/>
          <w:szCs w:val="24"/>
        </w:rPr>
      </w:pPr>
      <w:r w:rsidRPr="003D56CD">
        <w:rPr>
          <w:rFonts w:cs="Arial"/>
          <w:b/>
          <w:sz w:val="24"/>
          <w:szCs w:val="24"/>
        </w:rPr>
        <w:t xml:space="preserve">§ </w:t>
      </w:r>
      <w:r w:rsidR="00276284" w:rsidRPr="003D56CD">
        <w:rPr>
          <w:rFonts w:cs="Arial"/>
          <w:b/>
          <w:sz w:val="24"/>
          <w:szCs w:val="24"/>
        </w:rPr>
        <w:t>2</w:t>
      </w:r>
      <w:r w:rsidRPr="003D56CD">
        <w:rPr>
          <w:rFonts w:cs="Arial"/>
          <w:b/>
          <w:sz w:val="24"/>
          <w:szCs w:val="24"/>
        </w:rPr>
        <w:t>.</w:t>
      </w:r>
      <w:r w:rsidR="00D62B37" w:rsidRPr="003D56CD">
        <w:rPr>
          <w:rFonts w:cs="Arial"/>
          <w:b/>
          <w:sz w:val="24"/>
          <w:szCs w:val="24"/>
        </w:rPr>
        <w:t xml:space="preserve"> </w:t>
      </w:r>
    </w:p>
    <w:p w14:paraId="7E9A240F" w14:textId="77777777" w:rsidR="00BA1099" w:rsidRPr="003D56CD" w:rsidRDefault="00BA1099" w:rsidP="00B7740F">
      <w:pPr>
        <w:spacing w:after="0"/>
        <w:rPr>
          <w:rFonts w:cs="Arial"/>
          <w:sz w:val="24"/>
          <w:szCs w:val="24"/>
        </w:rPr>
      </w:pPr>
      <w:r w:rsidRPr="003D56CD">
        <w:rPr>
          <w:rFonts w:cs="Arial"/>
          <w:sz w:val="24"/>
          <w:szCs w:val="24"/>
        </w:rPr>
        <w:t>Wykonanie zarządzenia powierzam Skarbnikowi Gminy.</w:t>
      </w:r>
    </w:p>
    <w:p w14:paraId="7A665D3D" w14:textId="1426B9D7" w:rsidR="000939EC" w:rsidRPr="003D56CD" w:rsidRDefault="000939EC" w:rsidP="00B7740F">
      <w:pPr>
        <w:spacing w:after="0"/>
        <w:rPr>
          <w:rFonts w:cs="Arial"/>
          <w:sz w:val="24"/>
          <w:szCs w:val="24"/>
        </w:rPr>
      </w:pPr>
      <w:r w:rsidRPr="003D56CD">
        <w:rPr>
          <w:rFonts w:cs="Arial"/>
          <w:b/>
          <w:sz w:val="24"/>
          <w:szCs w:val="24"/>
        </w:rPr>
        <w:t xml:space="preserve">§ </w:t>
      </w:r>
      <w:r w:rsidR="00C874A3">
        <w:rPr>
          <w:rFonts w:cs="Arial"/>
          <w:b/>
          <w:sz w:val="24"/>
          <w:szCs w:val="24"/>
        </w:rPr>
        <w:t>3</w:t>
      </w:r>
      <w:r w:rsidRPr="003D56CD">
        <w:rPr>
          <w:rFonts w:cs="Arial"/>
          <w:sz w:val="24"/>
          <w:szCs w:val="24"/>
        </w:rPr>
        <w:t xml:space="preserve">. </w:t>
      </w:r>
    </w:p>
    <w:p w14:paraId="4413EEDC" w14:textId="77777777" w:rsidR="00B11110" w:rsidRPr="003D56CD" w:rsidRDefault="005955FA" w:rsidP="00917B23">
      <w:pPr>
        <w:rPr>
          <w:rFonts w:cs="Arial"/>
          <w:sz w:val="24"/>
          <w:szCs w:val="24"/>
        </w:rPr>
      </w:pPr>
      <w:r w:rsidRPr="003D56CD">
        <w:rPr>
          <w:rFonts w:cs="Arial"/>
          <w:sz w:val="24"/>
          <w:szCs w:val="24"/>
        </w:rPr>
        <w:t>Zarządzenie wchodzi w życie z dniem pod</w:t>
      </w:r>
      <w:r w:rsidR="00BA1099" w:rsidRPr="003D56CD">
        <w:rPr>
          <w:rFonts w:cs="Arial"/>
          <w:sz w:val="24"/>
          <w:szCs w:val="24"/>
        </w:rPr>
        <w:t>pisania.</w:t>
      </w:r>
    </w:p>
    <w:p w14:paraId="4BBF57F2" w14:textId="77777777" w:rsidR="00E96B4D" w:rsidRPr="003D56CD" w:rsidRDefault="00E96B4D" w:rsidP="00917B23">
      <w:pPr>
        <w:rPr>
          <w:rFonts w:cs="Arial"/>
          <w:sz w:val="24"/>
          <w:szCs w:val="24"/>
        </w:rPr>
      </w:pPr>
    </w:p>
    <w:p w14:paraId="069DB995" w14:textId="77777777" w:rsidR="00E96B4D" w:rsidRPr="003D56CD" w:rsidRDefault="00E96B4D" w:rsidP="00917B23">
      <w:pPr>
        <w:rPr>
          <w:rFonts w:cs="Arial"/>
          <w:sz w:val="24"/>
          <w:szCs w:val="24"/>
        </w:rPr>
      </w:pPr>
    </w:p>
    <w:p w14:paraId="6BE5345C" w14:textId="77777777" w:rsidR="00E96B4D" w:rsidRPr="003D56CD" w:rsidRDefault="00E96B4D" w:rsidP="00917B23">
      <w:pPr>
        <w:rPr>
          <w:rFonts w:cs="Arial"/>
          <w:sz w:val="24"/>
          <w:szCs w:val="24"/>
        </w:rPr>
      </w:pPr>
    </w:p>
    <w:p w14:paraId="5316A635" w14:textId="77777777" w:rsidR="00E96B4D" w:rsidRPr="003D56CD" w:rsidRDefault="00E96B4D" w:rsidP="00917B23">
      <w:pPr>
        <w:rPr>
          <w:rFonts w:cs="Arial"/>
          <w:sz w:val="24"/>
          <w:szCs w:val="24"/>
        </w:rPr>
      </w:pPr>
    </w:p>
    <w:p w14:paraId="26F3119A" w14:textId="77777777" w:rsidR="00D27C67" w:rsidRPr="003D56CD" w:rsidRDefault="00D27C67" w:rsidP="00917B23">
      <w:pPr>
        <w:rPr>
          <w:rFonts w:cs="Arial"/>
          <w:sz w:val="24"/>
          <w:szCs w:val="24"/>
        </w:rPr>
      </w:pPr>
    </w:p>
    <w:p w14:paraId="55F70C52" w14:textId="2CB432A4" w:rsidR="0032347A" w:rsidRDefault="0032347A" w:rsidP="00917B23">
      <w:pPr>
        <w:rPr>
          <w:rFonts w:cs="Arial"/>
          <w:sz w:val="24"/>
          <w:szCs w:val="24"/>
        </w:rPr>
      </w:pPr>
    </w:p>
    <w:p w14:paraId="180786A3" w14:textId="73C4D282" w:rsidR="00C874A3" w:rsidRDefault="00C874A3" w:rsidP="00917B23">
      <w:pPr>
        <w:rPr>
          <w:rFonts w:cs="Arial"/>
          <w:sz w:val="24"/>
          <w:szCs w:val="24"/>
        </w:rPr>
      </w:pPr>
    </w:p>
    <w:p w14:paraId="60CCC760" w14:textId="2B099B59" w:rsidR="00C874A3" w:rsidRDefault="00C874A3" w:rsidP="00917B23">
      <w:pPr>
        <w:rPr>
          <w:rFonts w:cs="Arial"/>
          <w:sz w:val="24"/>
          <w:szCs w:val="24"/>
        </w:rPr>
      </w:pPr>
    </w:p>
    <w:p w14:paraId="2A996745" w14:textId="77777777" w:rsidR="00C874A3" w:rsidRPr="003D56CD" w:rsidRDefault="00C874A3" w:rsidP="00917B23">
      <w:pPr>
        <w:rPr>
          <w:rFonts w:cs="Arial"/>
          <w:sz w:val="24"/>
          <w:szCs w:val="24"/>
        </w:rPr>
      </w:pPr>
    </w:p>
    <w:p w14:paraId="01A09BA8" w14:textId="77777777" w:rsidR="00592B12" w:rsidRPr="003D56CD" w:rsidRDefault="00592B12" w:rsidP="00917B23">
      <w:pPr>
        <w:rPr>
          <w:rFonts w:cs="Arial"/>
          <w:sz w:val="24"/>
          <w:szCs w:val="24"/>
        </w:rPr>
      </w:pPr>
    </w:p>
    <w:p w14:paraId="098024CC" w14:textId="77777777" w:rsidR="00CC42B6" w:rsidRPr="003D56CD" w:rsidRDefault="00CC42B6" w:rsidP="00917B23">
      <w:pPr>
        <w:rPr>
          <w:rFonts w:cs="Arial"/>
          <w:sz w:val="24"/>
          <w:szCs w:val="24"/>
        </w:rPr>
      </w:pPr>
    </w:p>
    <w:p w14:paraId="14105265" w14:textId="77777777" w:rsidR="00917B23" w:rsidRPr="003D56CD" w:rsidRDefault="002647D5" w:rsidP="00447C10">
      <w:pPr>
        <w:spacing w:after="0" w:line="240" w:lineRule="auto"/>
        <w:jc w:val="right"/>
        <w:rPr>
          <w:rFonts w:cs="Arial"/>
          <w:sz w:val="24"/>
          <w:szCs w:val="24"/>
        </w:rPr>
      </w:pPr>
      <w:r w:rsidRPr="003D56CD">
        <w:rPr>
          <w:rFonts w:cs="Arial"/>
          <w:sz w:val="24"/>
          <w:szCs w:val="24"/>
        </w:rPr>
        <w:t xml:space="preserve">Załącznik Nr </w:t>
      </w:r>
      <w:r w:rsidR="00384F59" w:rsidRPr="003D56CD">
        <w:rPr>
          <w:rFonts w:cs="Arial"/>
          <w:sz w:val="24"/>
          <w:szCs w:val="24"/>
        </w:rPr>
        <w:t xml:space="preserve">1 </w:t>
      </w:r>
    </w:p>
    <w:p w14:paraId="5135B914" w14:textId="3E1F5B86" w:rsidR="00917B23" w:rsidRPr="003D56CD" w:rsidRDefault="00384F59" w:rsidP="00447C10">
      <w:pPr>
        <w:spacing w:after="0" w:line="240" w:lineRule="auto"/>
        <w:jc w:val="right"/>
        <w:rPr>
          <w:rFonts w:cs="Arial"/>
          <w:sz w:val="24"/>
          <w:szCs w:val="24"/>
        </w:rPr>
      </w:pPr>
      <w:r w:rsidRPr="003D56CD">
        <w:rPr>
          <w:rFonts w:cs="Arial"/>
          <w:sz w:val="24"/>
          <w:szCs w:val="24"/>
        </w:rPr>
        <w:t>d</w:t>
      </w:r>
      <w:r w:rsidR="00A35878" w:rsidRPr="003D56CD">
        <w:rPr>
          <w:rFonts w:cs="Arial"/>
          <w:sz w:val="24"/>
          <w:szCs w:val="24"/>
        </w:rPr>
        <w:t xml:space="preserve">o Zarządzenia </w:t>
      </w:r>
      <w:r w:rsidRPr="003D56CD">
        <w:rPr>
          <w:rFonts w:cs="Arial"/>
          <w:sz w:val="24"/>
          <w:szCs w:val="24"/>
        </w:rPr>
        <w:t xml:space="preserve"> Nr</w:t>
      </w:r>
      <w:r w:rsidR="001E26E4" w:rsidRPr="003D56CD">
        <w:rPr>
          <w:rFonts w:cs="Arial"/>
          <w:sz w:val="24"/>
          <w:szCs w:val="24"/>
        </w:rPr>
        <w:t xml:space="preserve"> </w:t>
      </w:r>
      <w:r w:rsidR="00113E27">
        <w:rPr>
          <w:rFonts w:cs="Arial"/>
          <w:sz w:val="24"/>
          <w:szCs w:val="24"/>
        </w:rPr>
        <w:t>98</w:t>
      </w:r>
      <w:r w:rsidR="00E96B4D" w:rsidRPr="003D56CD">
        <w:rPr>
          <w:rFonts w:cs="Arial"/>
          <w:sz w:val="24"/>
          <w:szCs w:val="24"/>
        </w:rPr>
        <w:t>/</w:t>
      </w:r>
      <w:r w:rsidR="001E26E4" w:rsidRPr="003D56CD">
        <w:rPr>
          <w:rFonts w:cs="Arial"/>
          <w:sz w:val="24"/>
          <w:szCs w:val="24"/>
        </w:rPr>
        <w:t>20</w:t>
      </w:r>
      <w:r w:rsidR="00113E27">
        <w:rPr>
          <w:rFonts w:cs="Arial"/>
          <w:sz w:val="24"/>
          <w:szCs w:val="24"/>
        </w:rPr>
        <w:t>20</w:t>
      </w:r>
      <w:r w:rsidR="001E26E4" w:rsidRPr="003D56CD">
        <w:rPr>
          <w:rFonts w:cs="Arial"/>
          <w:sz w:val="24"/>
          <w:szCs w:val="24"/>
        </w:rPr>
        <w:t xml:space="preserve"> </w:t>
      </w:r>
    </w:p>
    <w:p w14:paraId="150A284C" w14:textId="77777777" w:rsidR="00917B23" w:rsidRPr="003D56CD" w:rsidRDefault="00917B23" w:rsidP="00447C10">
      <w:pPr>
        <w:spacing w:after="0" w:line="240" w:lineRule="auto"/>
        <w:jc w:val="right"/>
        <w:rPr>
          <w:rFonts w:cs="Arial"/>
          <w:sz w:val="24"/>
          <w:szCs w:val="24"/>
        </w:rPr>
      </w:pPr>
      <w:r w:rsidRPr="003D56CD">
        <w:rPr>
          <w:rFonts w:cs="Arial"/>
          <w:sz w:val="24"/>
          <w:szCs w:val="24"/>
        </w:rPr>
        <w:t>Wójta Gminy Kołaczkowo</w:t>
      </w:r>
    </w:p>
    <w:p w14:paraId="41B89652" w14:textId="32D2CFB5" w:rsidR="009D4749" w:rsidRPr="003D56CD" w:rsidRDefault="004C26EC" w:rsidP="00447C10">
      <w:pPr>
        <w:spacing w:after="0" w:line="240" w:lineRule="auto"/>
        <w:jc w:val="right"/>
        <w:rPr>
          <w:rFonts w:cs="Arial"/>
          <w:sz w:val="24"/>
          <w:szCs w:val="24"/>
        </w:rPr>
      </w:pPr>
      <w:r w:rsidRPr="003D56CD">
        <w:rPr>
          <w:rFonts w:cs="Arial"/>
          <w:sz w:val="24"/>
          <w:szCs w:val="24"/>
        </w:rPr>
        <w:t xml:space="preserve"> z dnia </w:t>
      </w:r>
      <w:r w:rsidR="00113E27">
        <w:rPr>
          <w:rFonts w:cs="Arial"/>
          <w:sz w:val="24"/>
          <w:szCs w:val="24"/>
        </w:rPr>
        <w:t>2</w:t>
      </w:r>
      <w:r w:rsidR="000C392F">
        <w:rPr>
          <w:rFonts w:cs="Arial"/>
          <w:sz w:val="24"/>
          <w:szCs w:val="24"/>
        </w:rPr>
        <w:t>4</w:t>
      </w:r>
      <w:r w:rsidRPr="003D56CD">
        <w:rPr>
          <w:rFonts w:cs="Arial"/>
          <w:sz w:val="24"/>
          <w:szCs w:val="24"/>
        </w:rPr>
        <w:t xml:space="preserve"> </w:t>
      </w:r>
      <w:r w:rsidR="00113E27">
        <w:rPr>
          <w:rFonts w:cs="Arial"/>
          <w:sz w:val="24"/>
          <w:szCs w:val="24"/>
        </w:rPr>
        <w:t>kwietnia</w:t>
      </w:r>
      <w:r w:rsidR="00DE32E8">
        <w:rPr>
          <w:rFonts w:cs="Arial"/>
          <w:sz w:val="24"/>
          <w:szCs w:val="24"/>
        </w:rPr>
        <w:t xml:space="preserve"> </w:t>
      </w:r>
      <w:r w:rsidRPr="003D56CD">
        <w:rPr>
          <w:rFonts w:cs="Arial"/>
          <w:sz w:val="24"/>
          <w:szCs w:val="24"/>
        </w:rPr>
        <w:t xml:space="preserve"> 20</w:t>
      </w:r>
      <w:r w:rsidR="00113E27">
        <w:rPr>
          <w:rFonts w:cs="Arial"/>
          <w:sz w:val="24"/>
          <w:szCs w:val="24"/>
        </w:rPr>
        <w:t>20</w:t>
      </w:r>
      <w:r w:rsidRPr="003D56CD">
        <w:rPr>
          <w:rFonts w:cs="Arial"/>
          <w:sz w:val="24"/>
          <w:szCs w:val="24"/>
        </w:rPr>
        <w:t xml:space="preserve"> r.</w:t>
      </w:r>
    </w:p>
    <w:p w14:paraId="616B8FCB" w14:textId="77777777" w:rsidR="00772EFE" w:rsidRPr="003D56CD" w:rsidRDefault="00772EFE" w:rsidP="00917B23">
      <w:pPr>
        <w:spacing w:after="0"/>
        <w:jc w:val="right"/>
        <w:rPr>
          <w:rFonts w:cs="Arial"/>
          <w:sz w:val="24"/>
          <w:szCs w:val="24"/>
        </w:rPr>
      </w:pPr>
    </w:p>
    <w:p w14:paraId="76784DF0" w14:textId="1AF17CDE" w:rsidR="00BB4FDC" w:rsidRPr="003D56CD" w:rsidRDefault="00BB4FDC" w:rsidP="0048261C">
      <w:pPr>
        <w:spacing w:line="360" w:lineRule="auto"/>
        <w:rPr>
          <w:bCs/>
          <w:sz w:val="24"/>
          <w:szCs w:val="24"/>
        </w:rPr>
      </w:pPr>
      <w:r w:rsidRPr="003D56CD">
        <w:rPr>
          <w:sz w:val="24"/>
          <w:szCs w:val="24"/>
        </w:rPr>
        <w:t xml:space="preserve">Szczególne zasady rachunkowości i plan kont obowiązujący przy realizacji </w:t>
      </w:r>
      <w:r w:rsidR="00802F00" w:rsidRPr="003D56CD">
        <w:rPr>
          <w:sz w:val="24"/>
          <w:szCs w:val="24"/>
        </w:rPr>
        <w:t>projektu</w:t>
      </w:r>
      <w:r w:rsidR="000C392F">
        <w:rPr>
          <w:sz w:val="24"/>
          <w:szCs w:val="24"/>
        </w:rPr>
        <w:t xml:space="preserve">          </w:t>
      </w:r>
      <w:r w:rsidR="00591BE2" w:rsidRPr="003D56CD">
        <w:rPr>
          <w:sz w:val="24"/>
          <w:szCs w:val="24"/>
        </w:rPr>
        <w:t xml:space="preserve"> </w:t>
      </w:r>
      <w:r w:rsidR="000C392F">
        <w:rPr>
          <w:sz w:val="24"/>
          <w:szCs w:val="24"/>
        </w:rPr>
        <w:t xml:space="preserve">grantowego </w:t>
      </w:r>
      <w:r w:rsidR="007B6F78" w:rsidRPr="003D56CD">
        <w:rPr>
          <w:rFonts w:cs="Arial"/>
          <w:b/>
          <w:sz w:val="24"/>
          <w:szCs w:val="24"/>
        </w:rPr>
        <w:t>„</w:t>
      </w:r>
      <w:r w:rsidR="000C392F">
        <w:rPr>
          <w:rFonts w:cs="Arial"/>
          <w:b/>
          <w:sz w:val="24"/>
          <w:szCs w:val="24"/>
        </w:rPr>
        <w:t>Zdalna szkoła – wsparcie Ogólnopolskiej Sieci Edukacyjnej w systemie kształcenia zdalnego</w:t>
      </w:r>
      <w:r w:rsidR="009570B2" w:rsidRPr="003D56CD">
        <w:rPr>
          <w:rFonts w:cs="Arial"/>
          <w:b/>
          <w:sz w:val="24"/>
          <w:szCs w:val="24"/>
        </w:rPr>
        <w:t>”</w:t>
      </w:r>
      <w:r w:rsidRPr="003D56CD">
        <w:rPr>
          <w:b/>
          <w:bCs/>
          <w:sz w:val="24"/>
          <w:szCs w:val="24"/>
        </w:rPr>
        <w:t xml:space="preserve">  </w:t>
      </w:r>
      <w:r w:rsidRPr="003D56CD">
        <w:rPr>
          <w:bCs/>
          <w:sz w:val="24"/>
          <w:szCs w:val="24"/>
        </w:rPr>
        <w:t xml:space="preserve">współfinansowanego </w:t>
      </w:r>
      <w:r w:rsidR="003D56CD">
        <w:rPr>
          <w:bCs/>
          <w:sz w:val="24"/>
          <w:szCs w:val="24"/>
        </w:rPr>
        <w:t xml:space="preserve"> </w:t>
      </w:r>
      <w:r w:rsidR="00C84D9D" w:rsidRPr="003D56CD">
        <w:rPr>
          <w:rFonts w:cs="Arial"/>
          <w:sz w:val="24"/>
          <w:szCs w:val="24"/>
        </w:rPr>
        <w:t xml:space="preserve">w ramach </w:t>
      </w:r>
      <w:r w:rsidR="000C392F">
        <w:rPr>
          <w:rFonts w:cs="Arial"/>
          <w:sz w:val="24"/>
          <w:szCs w:val="24"/>
        </w:rPr>
        <w:t>P</w:t>
      </w:r>
      <w:r w:rsidR="00BB1504">
        <w:rPr>
          <w:rFonts w:cs="Arial"/>
          <w:sz w:val="24"/>
          <w:szCs w:val="24"/>
        </w:rPr>
        <w:t xml:space="preserve">rogramu  </w:t>
      </w:r>
      <w:r w:rsidR="000C392F">
        <w:rPr>
          <w:rFonts w:cs="Arial"/>
          <w:sz w:val="24"/>
          <w:szCs w:val="24"/>
        </w:rPr>
        <w:t xml:space="preserve"> Operacyjnego Polska Cyfrowa na lata 2014-2020 Osi Priorytetowej nr I „Powszechny dostęp do szybkiego </w:t>
      </w:r>
      <w:proofErr w:type="spellStart"/>
      <w:r w:rsidR="000C392F">
        <w:rPr>
          <w:rFonts w:cs="Arial"/>
          <w:sz w:val="24"/>
          <w:szCs w:val="24"/>
        </w:rPr>
        <w:t>internetu</w:t>
      </w:r>
      <w:proofErr w:type="spellEnd"/>
      <w:r w:rsidR="000C392F">
        <w:rPr>
          <w:rFonts w:cs="Arial"/>
          <w:sz w:val="24"/>
          <w:szCs w:val="24"/>
        </w:rPr>
        <w:t xml:space="preserve">”   działania 1.1: „Wyeliminowanie terytorialnych różnic w możliwości dostępu do szerokopasmowego </w:t>
      </w:r>
      <w:proofErr w:type="spellStart"/>
      <w:r w:rsidR="000C392F">
        <w:rPr>
          <w:rFonts w:cs="Arial"/>
          <w:sz w:val="24"/>
          <w:szCs w:val="24"/>
        </w:rPr>
        <w:t>internetu</w:t>
      </w:r>
      <w:proofErr w:type="spellEnd"/>
      <w:r w:rsidR="000C392F">
        <w:rPr>
          <w:rFonts w:cs="Arial"/>
          <w:sz w:val="24"/>
          <w:szCs w:val="24"/>
        </w:rPr>
        <w:t xml:space="preserve"> o wysokich przepustowościach </w:t>
      </w:r>
      <w:r w:rsidR="00BB1504">
        <w:rPr>
          <w:rFonts w:cs="Arial"/>
          <w:sz w:val="24"/>
          <w:szCs w:val="24"/>
        </w:rPr>
        <w:t xml:space="preserve"> </w:t>
      </w:r>
      <w:r w:rsidR="002B3474" w:rsidRPr="003D56CD">
        <w:rPr>
          <w:rFonts w:cs="Arial"/>
          <w:sz w:val="24"/>
          <w:szCs w:val="24"/>
        </w:rPr>
        <w:t>(</w:t>
      </w:r>
      <w:r w:rsidR="00C84D9D" w:rsidRPr="003D56CD">
        <w:rPr>
          <w:rFonts w:cs="Arial"/>
          <w:sz w:val="24"/>
          <w:szCs w:val="24"/>
        </w:rPr>
        <w:t>u</w:t>
      </w:r>
      <w:r w:rsidR="00276284" w:rsidRPr="003D56CD">
        <w:rPr>
          <w:bCs/>
          <w:sz w:val="24"/>
          <w:szCs w:val="24"/>
        </w:rPr>
        <w:t>mowa</w:t>
      </w:r>
      <w:r w:rsidR="00D050B2">
        <w:rPr>
          <w:bCs/>
          <w:sz w:val="24"/>
          <w:szCs w:val="24"/>
        </w:rPr>
        <w:t xml:space="preserve"> </w:t>
      </w:r>
      <w:r w:rsidR="00BB1504">
        <w:rPr>
          <w:bCs/>
          <w:sz w:val="24"/>
          <w:szCs w:val="24"/>
        </w:rPr>
        <w:t>o</w:t>
      </w:r>
      <w:r w:rsidR="000C392F">
        <w:rPr>
          <w:bCs/>
          <w:sz w:val="24"/>
          <w:szCs w:val="24"/>
        </w:rPr>
        <w:t xml:space="preserve"> powierzenie grantu</w:t>
      </w:r>
      <w:r w:rsidR="00BB1504">
        <w:rPr>
          <w:bCs/>
          <w:sz w:val="24"/>
          <w:szCs w:val="24"/>
        </w:rPr>
        <w:t xml:space="preserve"> Nr </w:t>
      </w:r>
      <w:r w:rsidR="000C392F">
        <w:rPr>
          <w:bCs/>
          <w:sz w:val="24"/>
          <w:szCs w:val="24"/>
        </w:rPr>
        <w:t>1886</w:t>
      </w:r>
      <w:r w:rsidR="00BB1504">
        <w:rPr>
          <w:bCs/>
          <w:sz w:val="24"/>
          <w:szCs w:val="24"/>
        </w:rPr>
        <w:t>/20</w:t>
      </w:r>
      <w:r w:rsidR="000C392F">
        <w:rPr>
          <w:bCs/>
          <w:sz w:val="24"/>
          <w:szCs w:val="24"/>
        </w:rPr>
        <w:t xml:space="preserve">20 </w:t>
      </w:r>
      <w:r w:rsidR="00BB1504">
        <w:rPr>
          <w:bCs/>
          <w:sz w:val="24"/>
          <w:szCs w:val="24"/>
        </w:rPr>
        <w:t xml:space="preserve"> zawarta w dniu </w:t>
      </w:r>
      <w:r w:rsidR="000C392F">
        <w:rPr>
          <w:bCs/>
          <w:sz w:val="24"/>
          <w:szCs w:val="24"/>
        </w:rPr>
        <w:t>24 kwietnia</w:t>
      </w:r>
      <w:r w:rsidR="00BB1504">
        <w:rPr>
          <w:bCs/>
          <w:sz w:val="24"/>
          <w:szCs w:val="24"/>
        </w:rPr>
        <w:t xml:space="preserve"> 20</w:t>
      </w:r>
      <w:r w:rsidR="000C392F">
        <w:rPr>
          <w:bCs/>
          <w:sz w:val="24"/>
          <w:szCs w:val="24"/>
        </w:rPr>
        <w:t>20</w:t>
      </w:r>
      <w:r w:rsidR="00BB1504">
        <w:rPr>
          <w:bCs/>
          <w:sz w:val="24"/>
          <w:szCs w:val="24"/>
        </w:rPr>
        <w:t xml:space="preserve"> r.</w:t>
      </w:r>
      <w:r w:rsidR="002B3474" w:rsidRPr="003D56CD">
        <w:rPr>
          <w:bCs/>
          <w:sz w:val="24"/>
          <w:szCs w:val="24"/>
        </w:rPr>
        <w:t>)</w:t>
      </w:r>
      <w:r w:rsidR="00276284" w:rsidRPr="003D56CD">
        <w:rPr>
          <w:bCs/>
          <w:sz w:val="24"/>
          <w:szCs w:val="24"/>
        </w:rPr>
        <w:t>.</w:t>
      </w:r>
    </w:p>
    <w:p w14:paraId="0052DF4F" w14:textId="347790DC" w:rsidR="00BB4FDC" w:rsidRPr="003D56CD" w:rsidRDefault="00BB4FDC" w:rsidP="00BB4FDC">
      <w:pPr>
        <w:spacing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 xml:space="preserve">Do realizowanego </w:t>
      </w:r>
      <w:r w:rsidR="00802F00" w:rsidRPr="003D56CD">
        <w:rPr>
          <w:bCs/>
          <w:sz w:val="24"/>
          <w:szCs w:val="24"/>
        </w:rPr>
        <w:t>projektu</w:t>
      </w:r>
      <w:r w:rsidRPr="003D56CD">
        <w:rPr>
          <w:bCs/>
          <w:sz w:val="24"/>
          <w:szCs w:val="24"/>
        </w:rPr>
        <w:t xml:space="preserve"> stosuje się zasady rachunkowości zawarte w Zarządzeniu </w:t>
      </w:r>
      <w:r w:rsidR="003D56CD">
        <w:rPr>
          <w:bCs/>
          <w:sz w:val="24"/>
          <w:szCs w:val="24"/>
        </w:rPr>
        <w:t xml:space="preserve"> </w:t>
      </w:r>
      <w:r w:rsidR="00F964C0">
        <w:rPr>
          <w:bCs/>
          <w:sz w:val="24"/>
          <w:szCs w:val="24"/>
        </w:rPr>
        <w:t xml:space="preserve">                </w:t>
      </w:r>
      <w:r w:rsidR="003D56CD">
        <w:rPr>
          <w:bCs/>
          <w:sz w:val="24"/>
          <w:szCs w:val="24"/>
        </w:rPr>
        <w:t xml:space="preserve">            </w:t>
      </w:r>
      <w:r w:rsidRPr="003D56CD">
        <w:rPr>
          <w:bCs/>
          <w:sz w:val="24"/>
          <w:szCs w:val="24"/>
        </w:rPr>
        <w:t>Nr 139/2010    Wójta Gminy Kołaczkowo z dnia 28 grudnia 2010 r.   w sprawie dokumentacji przyjętych zasad rachunkowości w Urzędzie Gminy Kołaczkowo, zaktualizowanym  Zarządzeniem Nr 58/2012 Wójta Gminy Kołaczkowo z dnia 30 lipca 2012 r. w sprawie aktualizacji dokumentacji przyjętych zasad rachunkowości w Urzędzie Gminy Kołaczkowo, Zarządzeniem Nr 77/2012 z dnia 11 grudnia 2012 r.    w sprawie aktualizacji dokumentacji przyjętych zasad rachunkowości w Urzędzie Gminy Kołaczkowo</w:t>
      </w:r>
      <w:r w:rsidR="00347B01" w:rsidRPr="003D56CD">
        <w:rPr>
          <w:bCs/>
          <w:sz w:val="24"/>
          <w:szCs w:val="24"/>
        </w:rPr>
        <w:t>,</w:t>
      </w:r>
      <w:r w:rsidRPr="003D56CD">
        <w:rPr>
          <w:bCs/>
          <w:sz w:val="24"/>
          <w:szCs w:val="24"/>
        </w:rPr>
        <w:t xml:space="preserve">   </w:t>
      </w:r>
      <w:r w:rsidR="007B2315">
        <w:rPr>
          <w:bCs/>
          <w:sz w:val="24"/>
          <w:szCs w:val="24"/>
        </w:rPr>
        <w:t>Z</w:t>
      </w:r>
      <w:r w:rsidRPr="003D56CD">
        <w:rPr>
          <w:bCs/>
          <w:sz w:val="24"/>
          <w:szCs w:val="24"/>
        </w:rPr>
        <w:t xml:space="preserve">arządzeniem  Nr 7/2015 </w:t>
      </w:r>
      <w:r w:rsidR="003D56CD">
        <w:rPr>
          <w:bCs/>
          <w:sz w:val="24"/>
          <w:szCs w:val="24"/>
        </w:rPr>
        <w:t xml:space="preserve">   </w:t>
      </w:r>
      <w:r w:rsidR="00F964C0">
        <w:rPr>
          <w:bCs/>
          <w:sz w:val="24"/>
          <w:szCs w:val="24"/>
        </w:rPr>
        <w:t xml:space="preserve"> </w:t>
      </w:r>
      <w:r w:rsidR="003D56CD">
        <w:rPr>
          <w:bCs/>
          <w:sz w:val="24"/>
          <w:szCs w:val="24"/>
        </w:rPr>
        <w:t xml:space="preserve">  </w:t>
      </w:r>
      <w:r w:rsidRPr="003D56CD">
        <w:rPr>
          <w:bCs/>
          <w:sz w:val="24"/>
          <w:szCs w:val="24"/>
        </w:rPr>
        <w:t>z dnia 26 stycznia  2015 r.</w:t>
      </w:r>
      <w:r w:rsidR="00205628">
        <w:rPr>
          <w:bCs/>
          <w:sz w:val="24"/>
          <w:szCs w:val="24"/>
        </w:rPr>
        <w:t>,</w:t>
      </w:r>
      <w:r w:rsidR="00347B01" w:rsidRPr="003D56CD">
        <w:rPr>
          <w:bCs/>
          <w:sz w:val="24"/>
          <w:szCs w:val="24"/>
        </w:rPr>
        <w:t xml:space="preserve"> Zarządzeniem Nr 198/2018 z dnia 23 kwietnia 2018 r.</w:t>
      </w:r>
      <w:r w:rsidR="00205628">
        <w:rPr>
          <w:bCs/>
          <w:sz w:val="24"/>
          <w:szCs w:val="24"/>
        </w:rPr>
        <w:t xml:space="preserve"> oraz                    Nr 72/2019</w:t>
      </w:r>
      <w:r w:rsidR="00347B01" w:rsidRPr="003D56CD">
        <w:rPr>
          <w:bCs/>
          <w:sz w:val="24"/>
          <w:szCs w:val="24"/>
        </w:rPr>
        <w:t xml:space="preserve"> </w:t>
      </w:r>
      <w:r w:rsidR="003D56CD">
        <w:rPr>
          <w:bCs/>
          <w:sz w:val="24"/>
          <w:szCs w:val="24"/>
        </w:rPr>
        <w:t xml:space="preserve"> </w:t>
      </w:r>
      <w:r w:rsidR="00205628">
        <w:rPr>
          <w:bCs/>
          <w:sz w:val="24"/>
          <w:szCs w:val="24"/>
        </w:rPr>
        <w:t xml:space="preserve">z dnia 23 grudnia </w:t>
      </w:r>
      <w:r w:rsidR="003D56CD">
        <w:rPr>
          <w:bCs/>
          <w:sz w:val="24"/>
          <w:szCs w:val="24"/>
        </w:rPr>
        <w:t xml:space="preserve">  </w:t>
      </w:r>
      <w:r w:rsidR="00205628">
        <w:rPr>
          <w:bCs/>
          <w:sz w:val="24"/>
          <w:szCs w:val="24"/>
        </w:rPr>
        <w:t>2019 roku</w:t>
      </w:r>
      <w:r w:rsidR="003D56CD">
        <w:rPr>
          <w:bCs/>
          <w:sz w:val="24"/>
          <w:szCs w:val="24"/>
        </w:rPr>
        <w:t xml:space="preserve">  </w:t>
      </w:r>
      <w:r w:rsidRPr="003D56CD">
        <w:rPr>
          <w:bCs/>
          <w:sz w:val="24"/>
          <w:szCs w:val="24"/>
        </w:rPr>
        <w:t xml:space="preserve">w sprawie wprowadzenia zmian  w dokumentacji przyjętych zasad rachunkowości </w:t>
      </w:r>
      <w:r w:rsidR="00205628">
        <w:rPr>
          <w:bCs/>
          <w:sz w:val="24"/>
          <w:szCs w:val="24"/>
        </w:rPr>
        <w:t>w</w:t>
      </w:r>
      <w:r w:rsidRPr="003D56CD">
        <w:rPr>
          <w:bCs/>
          <w:sz w:val="24"/>
          <w:szCs w:val="24"/>
        </w:rPr>
        <w:t xml:space="preserve"> Urzędzie Gminy Kołaczkowo</w:t>
      </w:r>
      <w:r w:rsidR="00347B01" w:rsidRPr="003D56CD">
        <w:rPr>
          <w:bCs/>
          <w:sz w:val="24"/>
          <w:szCs w:val="24"/>
        </w:rPr>
        <w:t xml:space="preserve">  </w:t>
      </w:r>
      <w:r w:rsidRPr="003D56CD">
        <w:rPr>
          <w:bCs/>
          <w:sz w:val="24"/>
          <w:szCs w:val="24"/>
        </w:rPr>
        <w:t xml:space="preserve">oraz stosuje się zasady  zawarte w niniejszym zarządzeniu. </w:t>
      </w:r>
    </w:p>
    <w:p w14:paraId="064D9B91" w14:textId="77777777" w:rsidR="00BB4FDC" w:rsidRPr="003D56CD" w:rsidRDefault="00BB4FDC" w:rsidP="00EE3636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4"/>
          <w:szCs w:val="24"/>
        </w:rPr>
      </w:pPr>
      <w:r w:rsidRPr="003D56CD">
        <w:rPr>
          <w:b/>
          <w:bCs/>
          <w:color w:val="000000"/>
          <w:sz w:val="24"/>
          <w:szCs w:val="24"/>
        </w:rPr>
        <w:t>Ogólne zasady prowadzenia ksi</w:t>
      </w:r>
      <w:r w:rsidRPr="003D56CD">
        <w:rPr>
          <w:rFonts w:eastAsia="TimesNewRoman" w:cs="TimesNewRoman"/>
          <w:color w:val="000000"/>
          <w:sz w:val="24"/>
          <w:szCs w:val="24"/>
        </w:rPr>
        <w:t>ą</w:t>
      </w:r>
      <w:r w:rsidRPr="003D56CD">
        <w:rPr>
          <w:b/>
          <w:bCs/>
          <w:color w:val="000000"/>
          <w:sz w:val="24"/>
          <w:szCs w:val="24"/>
        </w:rPr>
        <w:t>g rachunkowych</w:t>
      </w:r>
    </w:p>
    <w:p w14:paraId="6A55B030" w14:textId="77777777" w:rsidR="00BB4FDC" w:rsidRPr="003D56CD" w:rsidRDefault="00BB4FDC" w:rsidP="00EE3636">
      <w:pPr>
        <w:autoSpaceDE w:val="0"/>
        <w:autoSpaceDN w:val="0"/>
        <w:adjustRightInd w:val="0"/>
        <w:spacing w:after="0" w:line="360" w:lineRule="auto"/>
        <w:jc w:val="left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>1)  Ksi</w:t>
      </w:r>
      <w:r w:rsidRPr="003D56CD">
        <w:rPr>
          <w:rFonts w:eastAsia="TimesNewRoman" w:cs="TimesNewRoman"/>
          <w:color w:val="000000"/>
          <w:sz w:val="24"/>
          <w:szCs w:val="24"/>
        </w:rPr>
        <w:t>ę</w:t>
      </w:r>
      <w:r w:rsidRPr="003D56CD">
        <w:rPr>
          <w:color w:val="000000"/>
          <w:sz w:val="24"/>
          <w:szCs w:val="24"/>
        </w:rPr>
        <w:t>gi rachunkowe Projektu prowadzone s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ą </w:t>
      </w:r>
      <w:r w:rsidRPr="003D56CD">
        <w:rPr>
          <w:color w:val="000000"/>
          <w:sz w:val="24"/>
          <w:szCs w:val="24"/>
        </w:rPr>
        <w:t>w siedzibie Urz</w:t>
      </w:r>
      <w:r w:rsidRPr="003D56CD">
        <w:rPr>
          <w:rFonts w:eastAsia="TimesNewRoman" w:cs="TimesNewRoman"/>
          <w:color w:val="000000"/>
          <w:sz w:val="24"/>
          <w:szCs w:val="24"/>
        </w:rPr>
        <w:t>ę</w:t>
      </w:r>
      <w:r w:rsidRPr="003D56CD">
        <w:rPr>
          <w:color w:val="000000"/>
          <w:sz w:val="24"/>
          <w:szCs w:val="24"/>
        </w:rPr>
        <w:t xml:space="preserve">du Gminy Kołaczkowo, Plac   </w:t>
      </w:r>
    </w:p>
    <w:p w14:paraId="74551795" w14:textId="77777777" w:rsidR="00BB4FDC" w:rsidRPr="003D56CD" w:rsidRDefault="00BB4FDC" w:rsidP="00EE3636">
      <w:pPr>
        <w:autoSpaceDE w:val="0"/>
        <w:autoSpaceDN w:val="0"/>
        <w:adjustRightInd w:val="0"/>
        <w:spacing w:after="0" w:line="360" w:lineRule="auto"/>
        <w:jc w:val="left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 xml:space="preserve">    Reymonta 3</w:t>
      </w:r>
    </w:p>
    <w:p w14:paraId="7F76A9A2" w14:textId="77777777" w:rsidR="00BB4FDC" w:rsidRPr="003D56CD" w:rsidRDefault="00BB4FDC" w:rsidP="00EE3636">
      <w:pPr>
        <w:autoSpaceDE w:val="0"/>
        <w:autoSpaceDN w:val="0"/>
        <w:adjustRightInd w:val="0"/>
        <w:spacing w:after="0" w:line="360" w:lineRule="auto"/>
        <w:jc w:val="left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>2)  Rokiem obrotowym jest okres roku budżetowego, czyli rok kalendarzowy od 1 stycznia do</w:t>
      </w:r>
    </w:p>
    <w:p w14:paraId="0656AB75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jc w:val="left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 xml:space="preserve">    31 grudnia.</w:t>
      </w:r>
    </w:p>
    <w:p w14:paraId="45FC67DE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>3)   Okres sprawozdawczy jest to okres, za który sporz</w:t>
      </w:r>
      <w:r w:rsidRPr="003D56CD">
        <w:rPr>
          <w:rFonts w:eastAsia="TimesNewRoman" w:cs="TimesNewRoman"/>
          <w:color w:val="000000"/>
          <w:sz w:val="24"/>
          <w:szCs w:val="24"/>
        </w:rPr>
        <w:t>ą</w:t>
      </w:r>
      <w:r w:rsidRPr="003D56CD">
        <w:rPr>
          <w:color w:val="000000"/>
          <w:sz w:val="24"/>
          <w:szCs w:val="24"/>
        </w:rPr>
        <w:t>dza si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ę </w:t>
      </w:r>
      <w:r w:rsidRPr="003D56CD">
        <w:rPr>
          <w:color w:val="000000"/>
          <w:sz w:val="24"/>
          <w:szCs w:val="24"/>
        </w:rPr>
        <w:t xml:space="preserve">sprawozdanie finansowe </w:t>
      </w:r>
      <w:r w:rsidR="00F964C0">
        <w:rPr>
          <w:color w:val="000000"/>
          <w:sz w:val="24"/>
          <w:szCs w:val="24"/>
        </w:rPr>
        <w:t xml:space="preserve">              </w:t>
      </w:r>
      <w:r w:rsidR="003D56CD">
        <w:rPr>
          <w:color w:val="000000"/>
          <w:sz w:val="24"/>
          <w:szCs w:val="24"/>
        </w:rPr>
        <w:t xml:space="preserve">         </w:t>
      </w:r>
      <w:r w:rsidRPr="003D56CD">
        <w:rPr>
          <w:color w:val="000000"/>
          <w:sz w:val="24"/>
          <w:szCs w:val="24"/>
        </w:rPr>
        <w:t>w trybie przewidzianym ustaw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ą </w:t>
      </w:r>
      <w:r w:rsidRPr="003D56CD">
        <w:rPr>
          <w:color w:val="000000"/>
          <w:sz w:val="24"/>
          <w:szCs w:val="24"/>
        </w:rPr>
        <w:t>lub inne sprawozdania sporz</w:t>
      </w:r>
      <w:r w:rsidRPr="003D56CD">
        <w:rPr>
          <w:rFonts w:eastAsia="TimesNewRoman" w:cs="TimesNewRoman"/>
          <w:color w:val="000000"/>
          <w:sz w:val="24"/>
          <w:szCs w:val="24"/>
        </w:rPr>
        <w:t>ą</w:t>
      </w:r>
      <w:r w:rsidRPr="003D56CD">
        <w:rPr>
          <w:color w:val="000000"/>
          <w:sz w:val="24"/>
          <w:szCs w:val="24"/>
        </w:rPr>
        <w:t>dzane na podstawie ksi</w:t>
      </w:r>
      <w:r w:rsidRPr="003D56CD">
        <w:rPr>
          <w:rFonts w:eastAsia="TimesNewRoman" w:cs="TimesNewRoman"/>
          <w:color w:val="000000"/>
          <w:sz w:val="24"/>
          <w:szCs w:val="24"/>
        </w:rPr>
        <w:t>ą</w:t>
      </w:r>
      <w:r w:rsidRPr="003D56CD">
        <w:rPr>
          <w:color w:val="000000"/>
          <w:sz w:val="24"/>
          <w:szCs w:val="24"/>
        </w:rPr>
        <w:t>g rachunkowych.</w:t>
      </w:r>
    </w:p>
    <w:p w14:paraId="7F298A9C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>4)  Okresami sprawozdawczymi s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ą </w:t>
      </w:r>
      <w:r w:rsidRPr="003D56CD">
        <w:rPr>
          <w:color w:val="000000"/>
          <w:sz w:val="24"/>
          <w:szCs w:val="24"/>
        </w:rPr>
        <w:t>poszczególne miesi</w:t>
      </w:r>
      <w:r w:rsidRPr="003D56CD">
        <w:rPr>
          <w:rFonts w:eastAsia="TimesNewRoman" w:cs="TimesNewRoman"/>
          <w:color w:val="000000"/>
          <w:sz w:val="24"/>
          <w:szCs w:val="24"/>
        </w:rPr>
        <w:t>ą</w:t>
      </w:r>
      <w:r w:rsidRPr="003D56CD">
        <w:rPr>
          <w:color w:val="000000"/>
          <w:sz w:val="24"/>
          <w:szCs w:val="24"/>
        </w:rPr>
        <w:t>ce w roku obrotowym, w którym</w:t>
      </w:r>
    </w:p>
    <w:p w14:paraId="77B77024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>sporz</w:t>
      </w:r>
      <w:r w:rsidRPr="003D56CD">
        <w:rPr>
          <w:rFonts w:eastAsia="TimesNewRoman" w:cs="TimesNewRoman"/>
          <w:color w:val="000000"/>
          <w:sz w:val="24"/>
          <w:szCs w:val="24"/>
        </w:rPr>
        <w:t>ą</w:t>
      </w:r>
      <w:r w:rsidRPr="003D56CD">
        <w:rPr>
          <w:color w:val="000000"/>
          <w:sz w:val="24"/>
          <w:szCs w:val="24"/>
        </w:rPr>
        <w:t>dza si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ę </w:t>
      </w:r>
      <w:r w:rsidRPr="003D56CD">
        <w:rPr>
          <w:color w:val="000000"/>
          <w:sz w:val="24"/>
          <w:szCs w:val="24"/>
        </w:rPr>
        <w:t>sprawozdania budżetowe: miesi</w:t>
      </w:r>
      <w:r w:rsidRPr="003D56CD">
        <w:rPr>
          <w:rFonts w:eastAsia="TimesNewRoman" w:cs="TimesNewRoman"/>
          <w:color w:val="000000"/>
          <w:sz w:val="24"/>
          <w:szCs w:val="24"/>
        </w:rPr>
        <w:t>ę</w:t>
      </w:r>
      <w:r w:rsidRPr="003D56CD">
        <w:rPr>
          <w:color w:val="000000"/>
          <w:sz w:val="24"/>
          <w:szCs w:val="24"/>
        </w:rPr>
        <w:t>czne, kwartalne, półroczne, roczne.</w:t>
      </w:r>
    </w:p>
    <w:p w14:paraId="5355FD74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lastRenderedPageBreak/>
        <w:t>5)  Ksi</w:t>
      </w:r>
      <w:r w:rsidRPr="003D56CD">
        <w:rPr>
          <w:rFonts w:eastAsia="TimesNewRoman" w:cs="TimesNewRoman"/>
          <w:color w:val="000000"/>
          <w:sz w:val="24"/>
          <w:szCs w:val="24"/>
        </w:rPr>
        <w:t>ę</w:t>
      </w:r>
      <w:r w:rsidRPr="003D56CD">
        <w:rPr>
          <w:color w:val="000000"/>
          <w:sz w:val="24"/>
          <w:szCs w:val="24"/>
        </w:rPr>
        <w:t>gi rachunkowe zamyka si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ę </w:t>
      </w:r>
      <w:r w:rsidRPr="003D56CD">
        <w:rPr>
          <w:color w:val="000000"/>
          <w:sz w:val="24"/>
          <w:szCs w:val="24"/>
        </w:rPr>
        <w:t>na dzie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ń </w:t>
      </w:r>
      <w:r w:rsidRPr="003D56CD">
        <w:rPr>
          <w:color w:val="000000"/>
          <w:sz w:val="24"/>
          <w:szCs w:val="24"/>
        </w:rPr>
        <w:t>ko</w:t>
      </w:r>
      <w:r w:rsidRPr="003D56CD">
        <w:rPr>
          <w:rFonts w:eastAsia="TimesNewRoman" w:cs="TimesNewRoman"/>
          <w:color w:val="000000"/>
          <w:sz w:val="24"/>
          <w:szCs w:val="24"/>
        </w:rPr>
        <w:t>ń</w:t>
      </w:r>
      <w:r w:rsidRPr="003D56CD">
        <w:rPr>
          <w:color w:val="000000"/>
          <w:sz w:val="24"/>
          <w:szCs w:val="24"/>
        </w:rPr>
        <w:t>cz</w:t>
      </w:r>
      <w:r w:rsidRPr="003D56CD">
        <w:rPr>
          <w:rFonts w:eastAsia="TimesNewRoman" w:cs="TimesNewRoman"/>
          <w:color w:val="000000"/>
          <w:sz w:val="24"/>
          <w:szCs w:val="24"/>
        </w:rPr>
        <w:t>ą</w:t>
      </w:r>
      <w:r w:rsidRPr="003D56CD">
        <w:rPr>
          <w:color w:val="000000"/>
          <w:sz w:val="24"/>
          <w:szCs w:val="24"/>
        </w:rPr>
        <w:t>cy rok obrotowy.</w:t>
      </w:r>
    </w:p>
    <w:p w14:paraId="24E92608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>6)  Ksi</w:t>
      </w:r>
      <w:r w:rsidRPr="003D56CD">
        <w:rPr>
          <w:rFonts w:eastAsia="TimesNewRoman" w:cs="TimesNewRoman"/>
          <w:color w:val="000000"/>
          <w:sz w:val="24"/>
          <w:szCs w:val="24"/>
        </w:rPr>
        <w:t>ę</w:t>
      </w:r>
      <w:r w:rsidRPr="003D56CD">
        <w:rPr>
          <w:color w:val="000000"/>
          <w:sz w:val="24"/>
          <w:szCs w:val="24"/>
        </w:rPr>
        <w:t>gi rachunkowe (w tym zapisy ksi</w:t>
      </w:r>
      <w:r w:rsidRPr="003D56CD">
        <w:rPr>
          <w:rFonts w:eastAsia="TimesNewRoman" w:cs="TimesNewRoman"/>
          <w:color w:val="000000"/>
          <w:sz w:val="24"/>
          <w:szCs w:val="24"/>
        </w:rPr>
        <w:t>ę</w:t>
      </w:r>
      <w:r w:rsidRPr="003D56CD">
        <w:rPr>
          <w:color w:val="000000"/>
          <w:sz w:val="24"/>
          <w:szCs w:val="24"/>
        </w:rPr>
        <w:t>gowe dotycz</w:t>
      </w:r>
      <w:r w:rsidRPr="003D56CD">
        <w:rPr>
          <w:rFonts w:eastAsia="TimesNewRoman" w:cs="TimesNewRoman"/>
          <w:color w:val="000000"/>
          <w:sz w:val="24"/>
          <w:szCs w:val="24"/>
        </w:rPr>
        <w:t>ą</w:t>
      </w:r>
      <w:r w:rsidRPr="003D56CD">
        <w:rPr>
          <w:color w:val="000000"/>
          <w:sz w:val="24"/>
          <w:szCs w:val="24"/>
        </w:rPr>
        <w:t>ce Projektu) prowadzone s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ą </w:t>
      </w:r>
      <w:r w:rsidRPr="003D56CD">
        <w:rPr>
          <w:color w:val="000000"/>
          <w:sz w:val="24"/>
          <w:szCs w:val="24"/>
        </w:rPr>
        <w:t>przy użyciu komputera. Zbiory danych tworz</w:t>
      </w:r>
      <w:r w:rsidRPr="003D56CD">
        <w:rPr>
          <w:rFonts w:eastAsia="TimesNewRoman" w:cs="TimesNewRoman"/>
          <w:color w:val="000000"/>
          <w:sz w:val="24"/>
          <w:szCs w:val="24"/>
        </w:rPr>
        <w:t>ą</w:t>
      </w:r>
      <w:r w:rsidRPr="003D56CD">
        <w:rPr>
          <w:color w:val="000000"/>
          <w:sz w:val="24"/>
          <w:szCs w:val="24"/>
        </w:rPr>
        <w:t>cych ksi</w:t>
      </w:r>
      <w:r w:rsidRPr="003D56CD">
        <w:rPr>
          <w:rFonts w:eastAsia="TimesNewRoman" w:cs="TimesNewRoman"/>
          <w:color w:val="000000"/>
          <w:sz w:val="24"/>
          <w:szCs w:val="24"/>
        </w:rPr>
        <w:t>ę</w:t>
      </w:r>
      <w:r w:rsidRPr="003D56CD">
        <w:rPr>
          <w:color w:val="000000"/>
          <w:sz w:val="24"/>
          <w:szCs w:val="24"/>
        </w:rPr>
        <w:t>gi rachunkowe s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ą </w:t>
      </w:r>
      <w:r w:rsidRPr="003D56CD">
        <w:rPr>
          <w:color w:val="000000"/>
          <w:sz w:val="24"/>
          <w:szCs w:val="24"/>
        </w:rPr>
        <w:t xml:space="preserve">tworzone i obsługiwane przez program </w:t>
      </w:r>
      <w:r w:rsidR="00F16088" w:rsidRPr="003D56CD">
        <w:rPr>
          <w:color w:val="000000"/>
          <w:sz w:val="24"/>
          <w:szCs w:val="24"/>
        </w:rPr>
        <w:t xml:space="preserve">FKB  </w:t>
      </w:r>
      <w:r w:rsidRPr="003D56CD">
        <w:rPr>
          <w:color w:val="000000"/>
          <w:sz w:val="24"/>
          <w:szCs w:val="24"/>
        </w:rPr>
        <w:t xml:space="preserve"> firm</w:t>
      </w:r>
      <w:r w:rsidR="00F16088" w:rsidRPr="003D56CD">
        <w:rPr>
          <w:color w:val="000000"/>
          <w:sz w:val="24"/>
          <w:szCs w:val="24"/>
        </w:rPr>
        <w:t>y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 </w:t>
      </w:r>
      <w:r w:rsidRPr="003D56CD">
        <w:rPr>
          <w:rFonts w:eastAsia="TimesNewRoman"/>
          <w:color w:val="000000"/>
          <w:sz w:val="24"/>
          <w:szCs w:val="24"/>
        </w:rPr>
        <w:t>RADIX z Gdańska</w:t>
      </w:r>
      <w:r w:rsidRPr="003D56CD">
        <w:rPr>
          <w:color w:val="000000"/>
          <w:sz w:val="24"/>
          <w:szCs w:val="24"/>
        </w:rPr>
        <w:t>.</w:t>
      </w:r>
    </w:p>
    <w:p w14:paraId="1F64C10C" w14:textId="77777777" w:rsidR="00BB4FDC" w:rsidRPr="003D56CD" w:rsidRDefault="00BB4FDC" w:rsidP="00BB4FDC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>7) Wydruki komputerowe s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ą </w:t>
      </w:r>
      <w:r w:rsidRPr="003D56CD">
        <w:rPr>
          <w:color w:val="000000"/>
          <w:sz w:val="24"/>
          <w:szCs w:val="24"/>
        </w:rPr>
        <w:t>trwale oznaczone nazw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ą </w:t>
      </w:r>
      <w:r w:rsidRPr="003D56CD">
        <w:rPr>
          <w:color w:val="000000"/>
          <w:sz w:val="24"/>
          <w:szCs w:val="24"/>
        </w:rPr>
        <w:t>jednostki, zawieraj</w:t>
      </w:r>
      <w:r w:rsidRPr="003D56CD">
        <w:rPr>
          <w:rFonts w:eastAsia="TimesNewRoman" w:cs="TimesNewRoman"/>
          <w:color w:val="000000"/>
          <w:sz w:val="24"/>
          <w:szCs w:val="24"/>
        </w:rPr>
        <w:t>ą</w:t>
      </w:r>
      <w:r w:rsidRPr="003D56CD">
        <w:rPr>
          <w:color w:val="000000"/>
          <w:sz w:val="24"/>
          <w:szCs w:val="24"/>
        </w:rPr>
        <w:t>c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ą </w:t>
      </w:r>
      <w:r w:rsidRPr="003D56CD">
        <w:rPr>
          <w:color w:val="000000"/>
          <w:sz w:val="24"/>
          <w:szCs w:val="24"/>
        </w:rPr>
        <w:t>nazw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ę </w:t>
      </w:r>
      <w:r w:rsidRPr="003D56CD">
        <w:rPr>
          <w:color w:val="000000"/>
          <w:sz w:val="24"/>
          <w:szCs w:val="24"/>
        </w:rPr>
        <w:t>danego</w:t>
      </w:r>
    </w:p>
    <w:p w14:paraId="774EAF6A" w14:textId="77777777" w:rsidR="00BB4FDC" w:rsidRPr="003D56CD" w:rsidRDefault="00BB4FDC" w:rsidP="00BB4FDC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>rodzaju ksi</w:t>
      </w:r>
      <w:r w:rsidRPr="003D56CD">
        <w:rPr>
          <w:rFonts w:eastAsia="TimesNewRoman" w:cs="TimesNewRoman"/>
          <w:color w:val="000000"/>
          <w:sz w:val="24"/>
          <w:szCs w:val="24"/>
        </w:rPr>
        <w:t>ę</w:t>
      </w:r>
      <w:r w:rsidRPr="003D56CD">
        <w:rPr>
          <w:color w:val="000000"/>
          <w:sz w:val="24"/>
          <w:szCs w:val="24"/>
        </w:rPr>
        <w:t>gi rachunkowej, oznaczenie roku obrotowego i okresu sprawozdawczego. Strony</w:t>
      </w:r>
    </w:p>
    <w:p w14:paraId="20AC6F58" w14:textId="77777777" w:rsidR="00BB4FDC" w:rsidRPr="003D56CD" w:rsidRDefault="00BB4FDC" w:rsidP="00BB4FDC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>ksi</w:t>
      </w:r>
      <w:r w:rsidRPr="003D56CD">
        <w:rPr>
          <w:rFonts w:eastAsia="TimesNewRoman" w:cs="TimesNewRoman"/>
          <w:color w:val="000000"/>
          <w:sz w:val="24"/>
          <w:szCs w:val="24"/>
        </w:rPr>
        <w:t>ą</w:t>
      </w:r>
      <w:r w:rsidRPr="003D56CD">
        <w:rPr>
          <w:color w:val="000000"/>
          <w:sz w:val="24"/>
          <w:szCs w:val="24"/>
        </w:rPr>
        <w:t>g s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ą </w:t>
      </w:r>
      <w:r w:rsidRPr="003D56CD">
        <w:rPr>
          <w:color w:val="000000"/>
          <w:sz w:val="24"/>
          <w:szCs w:val="24"/>
        </w:rPr>
        <w:t>ponumerowane i zawieraj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ą </w:t>
      </w:r>
      <w:r w:rsidRPr="003D56CD">
        <w:rPr>
          <w:color w:val="000000"/>
          <w:sz w:val="24"/>
          <w:szCs w:val="24"/>
        </w:rPr>
        <w:t>dat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ę </w:t>
      </w:r>
      <w:r w:rsidRPr="003D56CD">
        <w:rPr>
          <w:color w:val="000000"/>
          <w:sz w:val="24"/>
          <w:szCs w:val="24"/>
        </w:rPr>
        <w:t>sporz</w:t>
      </w:r>
      <w:r w:rsidRPr="003D56CD">
        <w:rPr>
          <w:rFonts w:eastAsia="TimesNewRoman" w:cs="TimesNewRoman"/>
          <w:color w:val="000000"/>
          <w:sz w:val="24"/>
          <w:szCs w:val="24"/>
        </w:rPr>
        <w:t>ą</w:t>
      </w:r>
      <w:r w:rsidRPr="003D56CD">
        <w:rPr>
          <w:color w:val="000000"/>
          <w:sz w:val="24"/>
          <w:szCs w:val="24"/>
        </w:rPr>
        <w:t>dzenia.</w:t>
      </w:r>
    </w:p>
    <w:p w14:paraId="123843EF" w14:textId="77777777" w:rsidR="00BB4FDC" w:rsidRPr="003D56CD" w:rsidRDefault="00BB4FDC" w:rsidP="00BB4FDC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>8) Ksi</w:t>
      </w:r>
      <w:r w:rsidRPr="003D56CD">
        <w:rPr>
          <w:rFonts w:eastAsia="TimesNewRoman" w:cs="TimesNewRoman"/>
          <w:color w:val="000000"/>
          <w:sz w:val="24"/>
          <w:szCs w:val="24"/>
        </w:rPr>
        <w:t>ę</w:t>
      </w:r>
      <w:r w:rsidRPr="003D56CD">
        <w:rPr>
          <w:color w:val="000000"/>
          <w:sz w:val="24"/>
          <w:szCs w:val="24"/>
        </w:rPr>
        <w:t>gi rachunkowe, tj. dziennik obrotów, zestawienie obrotów i sald kont syntetycznych,</w:t>
      </w:r>
    </w:p>
    <w:p w14:paraId="1392EDCF" w14:textId="77777777" w:rsidR="00BB4FDC" w:rsidRPr="003D56CD" w:rsidRDefault="00BB4FDC" w:rsidP="00BB4FDC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>zestawienie obrotów i sald kont analitycznych, obroty na klasyfikacjach dochodów, obroty na</w:t>
      </w:r>
    </w:p>
    <w:p w14:paraId="06B9EAB4" w14:textId="77777777" w:rsidR="00BB4FDC" w:rsidRPr="003D56CD" w:rsidRDefault="00BB4FDC" w:rsidP="00BB4FDC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3D56CD">
        <w:rPr>
          <w:color w:val="000000"/>
          <w:sz w:val="24"/>
          <w:szCs w:val="24"/>
        </w:rPr>
        <w:t>klasyfikacjach wydatków, drukowane s</w:t>
      </w:r>
      <w:r w:rsidRPr="003D56CD">
        <w:rPr>
          <w:rFonts w:eastAsia="TimesNewRoman" w:cs="TimesNewRoman"/>
          <w:color w:val="000000"/>
          <w:sz w:val="24"/>
          <w:szCs w:val="24"/>
        </w:rPr>
        <w:t xml:space="preserve">ą </w:t>
      </w:r>
      <w:r w:rsidRPr="003D56CD">
        <w:rPr>
          <w:color w:val="000000"/>
          <w:sz w:val="24"/>
          <w:szCs w:val="24"/>
        </w:rPr>
        <w:t>na koniec każdego okresu sprawozdawczego.</w:t>
      </w:r>
    </w:p>
    <w:p w14:paraId="256DC054" w14:textId="77777777" w:rsidR="00BB4FDC" w:rsidRPr="003D56CD" w:rsidRDefault="00BB4FDC" w:rsidP="00EE3636">
      <w:pPr>
        <w:spacing w:after="0" w:line="240" w:lineRule="auto"/>
        <w:rPr>
          <w:b/>
          <w:bCs/>
          <w:sz w:val="24"/>
          <w:szCs w:val="24"/>
        </w:rPr>
      </w:pPr>
      <w:r w:rsidRPr="003D56CD">
        <w:rPr>
          <w:b/>
          <w:bCs/>
          <w:sz w:val="24"/>
          <w:szCs w:val="24"/>
        </w:rPr>
        <w:t>Obieg dokumentów zewnętrznych i wewnętrznych.</w:t>
      </w:r>
    </w:p>
    <w:p w14:paraId="7E780E2F" w14:textId="77777777" w:rsidR="00BB4FDC" w:rsidRPr="003D56CD" w:rsidRDefault="00BB4FDC" w:rsidP="00EE3636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ab/>
        <w:t xml:space="preserve">Dokumenty zewnętrzne wpływające do Urzędu Gminy za pośrednictwem Sekretariatu             i dotyczące realizowanego </w:t>
      </w:r>
      <w:r w:rsidR="00945343" w:rsidRPr="003D56CD">
        <w:rPr>
          <w:bCs/>
          <w:sz w:val="24"/>
          <w:szCs w:val="24"/>
        </w:rPr>
        <w:t>zadania</w:t>
      </w:r>
      <w:r w:rsidRPr="003D56CD">
        <w:rPr>
          <w:bCs/>
          <w:sz w:val="24"/>
          <w:szCs w:val="24"/>
        </w:rPr>
        <w:t xml:space="preserve"> wpływają po dokonanej dekretacji przez Wójta lub Sekretarza Gminy  na stanowisko pracownika odpowiedzialnego merytorycznie,  któremu zlecono nadzór nad realizacją </w:t>
      </w:r>
      <w:r w:rsidR="00945343" w:rsidRPr="003D56CD">
        <w:rPr>
          <w:bCs/>
          <w:sz w:val="24"/>
          <w:szCs w:val="24"/>
        </w:rPr>
        <w:t>zadania</w:t>
      </w:r>
      <w:r w:rsidRPr="003D56CD">
        <w:rPr>
          <w:bCs/>
          <w:sz w:val="24"/>
          <w:szCs w:val="24"/>
        </w:rPr>
        <w:t>. Jeśli dotyczą spraw finansowych to trafiają następnie do księgowości , gdzie dokonuje się sprawdzenia pod względem rachunkowym, formalnym oraz zgodności z umową.</w:t>
      </w:r>
    </w:p>
    <w:p w14:paraId="5EC51FB4" w14:textId="28CD2CB5" w:rsidR="00BB4FDC" w:rsidRPr="003D56CD" w:rsidRDefault="00BB4FDC" w:rsidP="00BB4FDC">
      <w:pPr>
        <w:spacing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 xml:space="preserve">Obieg dokumentów wewnętrznych odbywa się w miarę zaistniałych potrzeb miedzy księgowością   i wyznaczoną osobą realizującą </w:t>
      </w:r>
      <w:r w:rsidR="00945343" w:rsidRPr="003D56CD">
        <w:rPr>
          <w:bCs/>
          <w:sz w:val="24"/>
          <w:szCs w:val="24"/>
        </w:rPr>
        <w:t>zadanie</w:t>
      </w:r>
      <w:r w:rsidRPr="003D56CD">
        <w:rPr>
          <w:bCs/>
          <w:sz w:val="24"/>
          <w:szCs w:val="24"/>
        </w:rPr>
        <w:t>.</w:t>
      </w:r>
    </w:p>
    <w:p w14:paraId="4B5E1555" w14:textId="77777777" w:rsidR="00BB4FDC" w:rsidRPr="003D56CD" w:rsidRDefault="00BB4FDC" w:rsidP="00EE3636">
      <w:pPr>
        <w:spacing w:after="0" w:line="360" w:lineRule="auto"/>
        <w:rPr>
          <w:b/>
          <w:bCs/>
          <w:sz w:val="24"/>
          <w:szCs w:val="24"/>
        </w:rPr>
      </w:pPr>
      <w:r w:rsidRPr="003D56CD">
        <w:rPr>
          <w:b/>
          <w:bCs/>
          <w:sz w:val="24"/>
          <w:szCs w:val="24"/>
        </w:rPr>
        <w:t>Zasady kontroli wstępnej, bieżącej i następnej</w:t>
      </w:r>
    </w:p>
    <w:p w14:paraId="736528A8" w14:textId="77777777" w:rsidR="00BB4FDC" w:rsidRPr="003D56CD" w:rsidRDefault="00BB4FDC" w:rsidP="00EE3636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 xml:space="preserve">Pracownicy  odpowiedzialni za dokonywanie wydatków zobowiązani są do systematycznej kontroli realizowanych zadań i wydatków z nimi związanych objętych </w:t>
      </w:r>
      <w:r w:rsidR="00945343" w:rsidRPr="003D56CD">
        <w:rPr>
          <w:bCs/>
          <w:sz w:val="24"/>
          <w:szCs w:val="24"/>
        </w:rPr>
        <w:t>zadaniem</w:t>
      </w:r>
      <w:r w:rsidRPr="003D56CD">
        <w:rPr>
          <w:bCs/>
          <w:sz w:val="24"/>
          <w:szCs w:val="24"/>
        </w:rPr>
        <w:t>. Kontrola prowadzona winna być pod kątem zabezpieczenia interesu Gminy, zasad legalności, celowości i gospodarności.</w:t>
      </w:r>
    </w:p>
    <w:p w14:paraId="0AD59983" w14:textId="77777777" w:rsidR="00BB4FDC" w:rsidRPr="003D56CD" w:rsidRDefault="00BB4FDC" w:rsidP="00EE3636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>W każdym przypadku , gdy zagrożony jest interes Gminy, a wydatek jest niecelowy bądź posiada znamiona niegospodarności lub ma być dokonany  z pominięciem zasad legalności, pracownik odpowiedzialny za ten wydatek niezwłocznie zawiadamia o tym przełożonych.</w:t>
      </w:r>
    </w:p>
    <w:p w14:paraId="3F6F0065" w14:textId="77777777" w:rsidR="00BB4FDC" w:rsidRPr="003D56CD" w:rsidRDefault="00BB4FDC" w:rsidP="00EE3636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 xml:space="preserve">Dopiero po wnikliwej analizie takiego stanu i eliminacji nieprawidłowości, wydatek może być zrealizowany.  </w:t>
      </w:r>
    </w:p>
    <w:p w14:paraId="206EF950" w14:textId="77777777" w:rsidR="00BB4FDC" w:rsidRPr="003D56CD" w:rsidRDefault="00BB4FDC" w:rsidP="00BB4FDC">
      <w:pPr>
        <w:spacing w:line="360" w:lineRule="auto"/>
        <w:rPr>
          <w:b/>
          <w:bCs/>
          <w:sz w:val="24"/>
          <w:szCs w:val="24"/>
        </w:rPr>
      </w:pPr>
      <w:r w:rsidRPr="003D56CD">
        <w:rPr>
          <w:b/>
          <w:bCs/>
          <w:sz w:val="24"/>
          <w:szCs w:val="24"/>
        </w:rPr>
        <w:t>Osoby uprawnione do kontroli i autoryzowania dokumentów</w:t>
      </w:r>
    </w:p>
    <w:p w14:paraId="5C5F24A3" w14:textId="77777777" w:rsidR="00BB4FDC" w:rsidRPr="003D56CD" w:rsidRDefault="00BB4FDC" w:rsidP="00BB4FDC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>Każdy dokument księgowy powinien być zweryfikowany i sprawdzony przez wyznaczone osoby pod względem meryto</w:t>
      </w:r>
      <w:r w:rsidR="00913EA0" w:rsidRPr="003D56CD">
        <w:rPr>
          <w:bCs/>
          <w:sz w:val="24"/>
          <w:szCs w:val="24"/>
        </w:rPr>
        <w:t>rycznym i  formalno-rachunkowym</w:t>
      </w:r>
      <w:r w:rsidR="00945343" w:rsidRPr="003D56CD">
        <w:rPr>
          <w:bCs/>
          <w:sz w:val="24"/>
          <w:szCs w:val="24"/>
        </w:rPr>
        <w:t>.</w:t>
      </w:r>
    </w:p>
    <w:p w14:paraId="490D725B" w14:textId="77777777" w:rsidR="00BB4FDC" w:rsidRPr="003D56CD" w:rsidRDefault="00BB4FDC" w:rsidP="00EE3636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lastRenderedPageBreak/>
        <w:t>Pracownicy księgowości oraz Skarbnik dokonują sprawdzenia dokumentów pod względem formalnym, rachunkowym oraz zgodności z planem finansowym.</w:t>
      </w:r>
    </w:p>
    <w:p w14:paraId="23E8F18A" w14:textId="77777777" w:rsidR="00BB4FDC" w:rsidRDefault="00BB4FDC" w:rsidP="00EE3636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>Pracownicy księgowości dokonują klasyfikacji budżetowej wydatku.</w:t>
      </w:r>
    </w:p>
    <w:p w14:paraId="3A8704DD" w14:textId="77777777" w:rsidR="00F964C0" w:rsidRPr="003D56CD" w:rsidRDefault="00F964C0" w:rsidP="00EE3636">
      <w:pPr>
        <w:spacing w:after="0" w:line="360" w:lineRule="auto"/>
        <w:rPr>
          <w:bCs/>
          <w:sz w:val="24"/>
          <w:szCs w:val="24"/>
        </w:rPr>
      </w:pPr>
    </w:p>
    <w:p w14:paraId="68D261EF" w14:textId="77777777" w:rsidR="00BB4FDC" w:rsidRPr="003D56CD" w:rsidRDefault="00BB4FDC" w:rsidP="00EE3636">
      <w:pPr>
        <w:spacing w:after="0" w:line="360" w:lineRule="auto"/>
        <w:rPr>
          <w:b/>
          <w:bCs/>
          <w:sz w:val="24"/>
          <w:szCs w:val="24"/>
        </w:rPr>
      </w:pPr>
      <w:r w:rsidRPr="003D56CD">
        <w:rPr>
          <w:b/>
          <w:bCs/>
          <w:sz w:val="24"/>
          <w:szCs w:val="24"/>
        </w:rPr>
        <w:t>Rodzaje dokumentów i sposób ich opisywania</w:t>
      </w:r>
    </w:p>
    <w:p w14:paraId="6A03EAE2" w14:textId="77777777" w:rsidR="00BB4FDC" w:rsidRPr="003D56CD" w:rsidRDefault="00BB4FDC" w:rsidP="00BB4FDC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 xml:space="preserve">Dokumentem potwierdzającym poniesienie wydatku w ramach </w:t>
      </w:r>
      <w:r w:rsidR="00F964C0">
        <w:rPr>
          <w:bCs/>
          <w:sz w:val="24"/>
          <w:szCs w:val="24"/>
        </w:rPr>
        <w:t>projektu</w:t>
      </w:r>
      <w:r w:rsidR="00913EA0" w:rsidRPr="003D56CD">
        <w:rPr>
          <w:bCs/>
          <w:sz w:val="24"/>
          <w:szCs w:val="24"/>
        </w:rPr>
        <w:t xml:space="preserve"> </w:t>
      </w:r>
      <w:r w:rsidRPr="003D56CD">
        <w:rPr>
          <w:bCs/>
          <w:sz w:val="24"/>
          <w:szCs w:val="24"/>
        </w:rPr>
        <w:t xml:space="preserve"> może być:</w:t>
      </w:r>
    </w:p>
    <w:p w14:paraId="3356D0DF" w14:textId="77777777" w:rsidR="00BB4FDC" w:rsidRPr="003D56CD" w:rsidRDefault="00BB4FDC" w:rsidP="00BB4FDC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>- faktura VAT</w:t>
      </w:r>
    </w:p>
    <w:p w14:paraId="2497BCA7" w14:textId="77777777" w:rsidR="00BB4FDC" w:rsidRPr="003D56CD" w:rsidRDefault="00BB4FDC" w:rsidP="00BB4FDC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>- faktura korygująca</w:t>
      </w:r>
    </w:p>
    <w:p w14:paraId="6C2D0AA3" w14:textId="77777777" w:rsidR="00BB4FDC" w:rsidRPr="003D56CD" w:rsidRDefault="00BB4FDC" w:rsidP="00BB4FDC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>- rachunek</w:t>
      </w:r>
    </w:p>
    <w:p w14:paraId="16FE035B" w14:textId="77777777" w:rsidR="00BB4FDC" w:rsidRPr="003D56CD" w:rsidRDefault="00BB4FDC" w:rsidP="00BB4FDC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 xml:space="preserve">Sprawdzenie dowodu księgowego pod względem merytorycznym polega na ustaleniu rzetelności danych zawartych w dowodzie, a także sprawdzeniu celowości, gospodarności </w:t>
      </w:r>
      <w:r w:rsidR="003D56CD">
        <w:rPr>
          <w:bCs/>
          <w:sz w:val="24"/>
          <w:szCs w:val="24"/>
        </w:rPr>
        <w:t xml:space="preserve"> </w:t>
      </w:r>
      <w:r w:rsidR="00F964C0">
        <w:rPr>
          <w:bCs/>
          <w:sz w:val="24"/>
          <w:szCs w:val="24"/>
        </w:rPr>
        <w:t xml:space="preserve">              </w:t>
      </w:r>
      <w:r w:rsidR="003D56CD">
        <w:rPr>
          <w:bCs/>
          <w:sz w:val="24"/>
          <w:szCs w:val="24"/>
        </w:rPr>
        <w:t xml:space="preserve">     </w:t>
      </w:r>
      <w:r w:rsidRPr="003D56CD">
        <w:rPr>
          <w:bCs/>
          <w:sz w:val="24"/>
          <w:szCs w:val="24"/>
        </w:rPr>
        <w:t>i legalności operacji dokonanych w oparciu o dowód.</w:t>
      </w:r>
    </w:p>
    <w:p w14:paraId="29D38284" w14:textId="77777777" w:rsidR="00BB4FDC" w:rsidRPr="003D56CD" w:rsidRDefault="00BB4FDC" w:rsidP="00EE3636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>Sprawdzenia dowodu przez złożenie podpisu na nim dokonuje osoba, która faktycznie dokonała sprawdzenia wykonania usługi lub zakupu. Jeżeli dowód księgowy zawiera błędy merytoryczne , osoba kontrolująca zwraca go do wymiany , uzupełnienia lub poprawienia.</w:t>
      </w:r>
    </w:p>
    <w:p w14:paraId="3242CE3B" w14:textId="64D693E0" w:rsidR="00BB4FDC" w:rsidRPr="003D56CD" w:rsidRDefault="00BB4FDC" w:rsidP="00EE3636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>Osoba odpowiedzialna merytorycznie opisuje dokument księgowy „Potwierdzam zakup</w:t>
      </w:r>
      <w:r w:rsidR="00EE0873" w:rsidRPr="003D56CD">
        <w:rPr>
          <w:bCs/>
          <w:sz w:val="24"/>
          <w:szCs w:val="24"/>
        </w:rPr>
        <w:t xml:space="preserve">/wykonanie usługi </w:t>
      </w:r>
      <w:r w:rsidRPr="003D56CD">
        <w:rPr>
          <w:bCs/>
          <w:sz w:val="24"/>
          <w:szCs w:val="24"/>
        </w:rPr>
        <w:t xml:space="preserve"> zgodnie</w:t>
      </w:r>
      <w:r w:rsidR="00AA7765" w:rsidRPr="003D56CD">
        <w:rPr>
          <w:bCs/>
          <w:sz w:val="24"/>
          <w:szCs w:val="24"/>
        </w:rPr>
        <w:t xml:space="preserve">        </w:t>
      </w:r>
      <w:r w:rsidRPr="003D56CD">
        <w:rPr>
          <w:bCs/>
          <w:sz w:val="24"/>
          <w:szCs w:val="24"/>
        </w:rPr>
        <w:t xml:space="preserve"> z umową w ramach </w:t>
      </w:r>
      <w:r w:rsidR="001C72E2">
        <w:rPr>
          <w:bCs/>
          <w:sz w:val="24"/>
          <w:szCs w:val="24"/>
        </w:rPr>
        <w:t xml:space="preserve">projektu </w:t>
      </w:r>
      <w:r w:rsidRPr="003D56CD">
        <w:rPr>
          <w:bCs/>
          <w:sz w:val="24"/>
          <w:szCs w:val="24"/>
        </w:rPr>
        <w:t xml:space="preserve"> </w:t>
      </w:r>
      <w:r w:rsidR="00CB6B56" w:rsidRPr="003D56CD">
        <w:rPr>
          <w:sz w:val="24"/>
          <w:szCs w:val="24"/>
        </w:rPr>
        <w:t xml:space="preserve"> </w:t>
      </w:r>
      <w:r w:rsidR="00CB6B56" w:rsidRPr="003D56CD">
        <w:rPr>
          <w:rFonts w:cs="Arial"/>
          <w:sz w:val="24"/>
          <w:szCs w:val="24"/>
        </w:rPr>
        <w:t xml:space="preserve"> </w:t>
      </w:r>
      <w:r w:rsidR="00CB6B56">
        <w:rPr>
          <w:rFonts w:cs="Arial"/>
          <w:sz w:val="24"/>
          <w:szCs w:val="24"/>
        </w:rPr>
        <w:t xml:space="preserve">grantowego pn.: </w:t>
      </w:r>
      <w:r w:rsidR="00CB6B56" w:rsidRPr="003D56CD">
        <w:rPr>
          <w:rFonts w:cs="Arial"/>
          <w:b/>
          <w:sz w:val="24"/>
          <w:szCs w:val="24"/>
        </w:rPr>
        <w:t>„</w:t>
      </w:r>
      <w:r w:rsidR="00CB6B56">
        <w:rPr>
          <w:rFonts w:cs="Arial"/>
          <w:b/>
          <w:sz w:val="24"/>
          <w:szCs w:val="24"/>
        </w:rPr>
        <w:t>Zdalna szkoła – wsparcie Ogólnopolskiej Sieci Edukacyjnej w systemie kształcenia zdalnego”</w:t>
      </w:r>
      <w:r w:rsidR="00CB6B56">
        <w:rPr>
          <w:bCs/>
          <w:sz w:val="24"/>
          <w:szCs w:val="24"/>
        </w:rPr>
        <w:t>.</w:t>
      </w:r>
    </w:p>
    <w:p w14:paraId="2444200D" w14:textId="77777777" w:rsidR="00BB4FDC" w:rsidRPr="003D56CD" w:rsidRDefault="00BB4FDC" w:rsidP="00EE3636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>Sprawdzenie dowodu księgowego pod względem formalno-rachunkowym polega na stwierdzeniu, że wystawiony on został w sposób technicznie prawidłowy, zawiera wszystkie cechy prawidłowego dokumentu, a dane liczbowe w nim wykazane nie zawierają błędów arytmetycznych. Sprawdzenia pod względem formalno- rachunkowym dokonuje Skarbnik Gminy</w:t>
      </w:r>
      <w:r w:rsidR="00EE0873" w:rsidRPr="003D56CD">
        <w:rPr>
          <w:bCs/>
          <w:sz w:val="24"/>
          <w:szCs w:val="24"/>
        </w:rPr>
        <w:t xml:space="preserve"> lub upoważniony pracownik ksi</w:t>
      </w:r>
      <w:r w:rsidR="009D185C" w:rsidRPr="003D56CD">
        <w:rPr>
          <w:bCs/>
          <w:sz w:val="24"/>
          <w:szCs w:val="24"/>
        </w:rPr>
        <w:t>ę</w:t>
      </w:r>
      <w:r w:rsidR="00EE0873" w:rsidRPr="003D56CD">
        <w:rPr>
          <w:bCs/>
          <w:sz w:val="24"/>
          <w:szCs w:val="24"/>
        </w:rPr>
        <w:t>gowości</w:t>
      </w:r>
      <w:r w:rsidRPr="003D56CD">
        <w:rPr>
          <w:bCs/>
          <w:sz w:val="24"/>
          <w:szCs w:val="24"/>
        </w:rPr>
        <w:t>.</w:t>
      </w:r>
    </w:p>
    <w:p w14:paraId="648E69DD" w14:textId="77777777" w:rsidR="00531B6C" w:rsidRPr="003D56CD" w:rsidRDefault="00BB4FDC" w:rsidP="00EE3636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 xml:space="preserve">Dowód księgowy odpowiednio opisany, sprawdzony i sklasyfikowany jest przedkładany do </w:t>
      </w:r>
      <w:r w:rsidR="00EE0873" w:rsidRPr="003D56CD">
        <w:rPr>
          <w:bCs/>
          <w:sz w:val="24"/>
          <w:szCs w:val="24"/>
        </w:rPr>
        <w:t>akceptacji</w:t>
      </w:r>
      <w:r w:rsidRPr="003D56CD">
        <w:rPr>
          <w:bCs/>
          <w:sz w:val="24"/>
          <w:szCs w:val="24"/>
        </w:rPr>
        <w:t xml:space="preserve"> przez Skarbnika  lub jego Zastępcę i do</w:t>
      </w:r>
      <w:r w:rsidR="00EE0873" w:rsidRPr="003D56CD">
        <w:rPr>
          <w:bCs/>
          <w:sz w:val="24"/>
          <w:szCs w:val="24"/>
        </w:rPr>
        <w:t xml:space="preserve"> zatwierdzenia do wypłaty przez </w:t>
      </w:r>
      <w:r w:rsidRPr="003D56CD">
        <w:rPr>
          <w:bCs/>
          <w:sz w:val="24"/>
          <w:szCs w:val="24"/>
        </w:rPr>
        <w:t xml:space="preserve"> Wójta Gminy lub Sekretarza Gminy.</w:t>
      </w:r>
    </w:p>
    <w:p w14:paraId="468026A4" w14:textId="77777777" w:rsidR="00BB4FDC" w:rsidRPr="003D56CD" w:rsidRDefault="00BB4FDC" w:rsidP="00BB4FDC">
      <w:pPr>
        <w:spacing w:after="0" w:line="360" w:lineRule="auto"/>
        <w:rPr>
          <w:b/>
          <w:bCs/>
          <w:sz w:val="24"/>
          <w:szCs w:val="24"/>
        </w:rPr>
      </w:pPr>
      <w:r w:rsidRPr="003D56CD">
        <w:rPr>
          <w:b/>
          <w:bCs/>
          <w:sz w:val="24"/>
          <w:szCs w:val="24"/>
        </w:rPr>
        <w:t>Przechowywanie dokumentów</w:t>
      </w:r>
    </w:p>
    <w:p w14:paraId="3D5735DF" w14:textId="77777777" w:rsidR="003D56CD" w:rsidRDefault="00BB4FDC" w:rsidP="00BB4FDC">
      <w:pPr>
        <w:spacing w:after="0" w:line="360" w:lineRule="auto"/>
        <w:rPr>
          <w:bCs/>
          <w:sz w:val="24"/>
          <w:szCs w:val="24"/>
        </w:rPr>
      </w:pPr>
      <w:r w:rsidRPr="003D56CD">
        <w:rPr>
          <w:bCs/>
          <w:sz w:val="24"/>
          <w:szCs w:val="24"/>
        </w:rPr>
        <w:t xml:space="preserve">Wszystkie oryginały dokumentów związane z realizacją </w:t>
      </w:r>
      <w:r w:rsidR="003E57EC">
        <w:rPr>
          <w:bCs/>
          <w:sz w:val="24"/>
          <w:szCs w:val="24"/>
        </w:rPr>
        <w:t>projektu</w:t>
      </w:r>
      <w:r w:rsidRPr="003D56CD">
        <w:rPr>
          <w:bCs/>
          <w:sz w:val="24"/>
          <w:szCs w:val="24"/>
        </w:rPr>
        <w:t xml:space="preserve"> przechowywane są</w:t>
      </w:r>
      <w:r w:rsidR="003D56CD">
        <w:rPr>
          <w:bCs/>
          <w:sz w:val="24"/>
          <w:szCs w:val="24"/>
        </w:rPr>
        <w:t xml:space="preserve">     </w:t>
      </w:r>
      <w:r w:rsidR="003E57EC">
        <w:rPr>
          <w:bCs/>
          <w:sz w:val="24"/>
          <w:szCs w:val="24"/>
        </w:rPr>
        <w:t xml:space="preserve">             </w:t>
      </w:r>
      <w:r w:rsidR="003D56CD">
        <w:rPr>
          <w:bCs/>
          <w:sz w:val="24"/>
          <w:szCs w:val="24"/>
        </w:rPr>
        <w:t xml:space="preserve">           </w:t>
      </w:r>
      <w:r w:rsidRPr="003D56CD">
        <w:rPr>
          <w:bCs/>
          <w:sz w:val="24"/>
          <w:szCs w:val="24"/>
        </w:rPr>
        <w:t xml:space="preserve"> w siedzibie Urzędu Gminy </w:t>
      </w:r>
      <w:r w:rsidR="00945343" w:rsidRPr="003D56CD">
        <w:rPr>
          <w:bCs/>
          <w:sz w:val="24"/>
          <w:szCs w:val="24"/>
        </w:rPr>
        <w:t>w Kołaczkowie</w:t>
      </w:r>
      <w:r w:rsidR="003E57EC">
        <w:rPr>
          <w:bCs/>
          <w:sz w:val="24"/>
          <w:szCs w:val="24"/>
        </w:rPr>
        <w:t>.</w:t>
      </w:r>
    </w:p>
    <w:p w14:paraId="55BA931D" w14:textId="77777777" w:rsidR="003A4334" w:rsidRDefault="003A4334" w:rsidP="00BB4FDC">
      <w:pPr>
        <w:spacing w:after="0" w:line="360" w:lineRule="auto"/>
        <w:rPr>
          <w:bCs/>
          <w:sz w:val="24"/>
          <w:szCs w:val="24"/>
        </w:rPr>
      </w:pPr>
    </w:p>
    <w:p w14:paraId="386ECDB0" w14:textId="77777777" w:rsidR="00BB4FDC" w:rsidRPr="003D56CD" w:rsidRDefault="00BB4FDC" w:rsidP="00BB4FDC">
      <w:pPr>
        <w:spacing w:after="0" w:line="360" w:lineRule="auto"/>
        <w:rPr>
          <w:b/>
          <w:sz w:val="24"/>
          <w:szCs w:val="24"/>
        </w:rPr>
      </w:pPr>
      <w:r w:rsidRPr="003D56CD">
        <w:rPr>
          <w:b/>
          <w:sz w:val="24"/>
          <w:szCs w:val="24"/>
        </w:rPr>
        <w:t>Plan kont dla budżetu Gminy Kołaczkowo</w:t>
      </w:r>
    </w:p>
    <w:p w14:paraId="0DD59CE7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D56CD">
        <w:rPr>
          <w:sz w:val="24"/>
          <w:szCs w:val="24"/>
        </w:rPr>
        <w:t>133 - Rachunek budżetu</w:t>
      </w:r>
    </w:p>
    <w:p w14:paraId="56F0F3BA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D56CD">
        <w:rPr>
          <w:sz w:val="24"/>
          <w:szCs w:val="24"/>
        </w:rPr>
        <w:t>222 – Rozliczenie dochodów budżetowych</w:t>
      </w:r>
    </w:p>
    <w:p w14:paraId="74C30E0B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D56CD">
        <w:rPr>
          <w:sz w:val="24"/>
          <w:szCs w:val="24"/>
        </w:rPr>
        <w:lastRenderedPageBreak/>
        <w:t>223 – Rozliczenie wydatków budżetowych</w:t>
      </w:r>
    </w:p>
    <w:p w14:paraId="79FEB647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D56CD">
        <w:rPr>
          <w:sz w:val="24"/>
          <w:szCs w:val="24"/>
        </w:rPr>
        <w:t>224 -  Rozrachunki budżetu</w:t>
      </w:r>
    </w:p>
    <w:p w14:paraId="3BA3AC6B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D56CD">
        <w:rPr>
          <w:sz w:val="24"/>
          <w:szCs w:val="24"/>
        </w:rPr>
        <w:t>240 - Pozostałe rozrachunki</w:t>
      </w:r>
    </w:p>
    <w:p w14:paraId="111A4AA2" w14:textId="77777777" w:rsidR="00AA50FF" w:rsidRPr="003D56CD" w:rsidRDefault="00AA50FF" w:rsidP="00BB4FD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D56CD">
        <w:rPr>
          <w:sz w:val="24"/>
          <w:szCs w:val="24"/>
        </w:rPr>
        <w:t xml:space="preserve">260 – Zobowiązania finansowe </w:t>
      </w:r>
    </w:p>
    <w:p w14:paraId="38ADE073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D56CD">
        <w:rPr>
          <w:sz w:val="24"/>
          <w:szCs w:val="24"/>
        </w:rPr>
        <w:t>901 - Dochody budżetu</w:t>
      </w:r>
    </w:p>
    <w:p w14:paraId="01886D14" w14:textId="77777777" w:rsidR="00E664C4" w:rsidRPr="003D56CD" w:rsidRDefault="00E664C4" w:rsidP="00BB4FD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D56CD">
        <w:rPr>
          <w:sz w:val="24"/>
          <w:szCs w:val="24"/>
        </w:rPr>
        <w:t>909 – Rozliczenia międzyokresowe</w:t>
      </w:r>
    </w:p>
    <w:p w14:paraId="69CD4ED0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D56CD">
        <w:rPr>
          <w:sz w:val="24"/>
          <w:szCs w:val="24"/>
        </w:rPr>
        <w:t>902 - Wydatki budżetu</w:t>
      </w:r>
    </w:p>
    <w:p w14:paraId="04556466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D56CD">
        <w:rPr>
          <w:sz w:val="24"/>
          <w:szCs w:val="24"/>
        </w:rPr>
        <w:t>960 – Skumulowane wyniki budżetu</w:t>
      </w:r>
    </w:p>
    <w:p w14:paraId="5AF94C09" w14:textId="77777777" w:rsidR="00E664C4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D56CD">
        <w:rPr>
          <w:sz w:val="24"/>
          <w:szCs w:val="24"/>
        </w:rPr>
        <w:t>961 – Wynik wykonania budżetu</w:t>
      </w:r>
    </w:p>
    <w:p w14:paraId="28E6CAD7" w14:textId="77777777" w:rsidR="00BB4FDC" w:rsidRPr="003D56CD" w:rsidRDefault="00BB4FDC" w:rsidP="00BB4FDC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 w:rsidRPr="003D56CD">
        <w:rPr>
          <w:b/>
          <w:sz w:val="24"/>
          <w:szCs w:val="24"/>
        </w:rPr>
        <w:t xml:space="preserve">Plan kont dla Urzędu Gminy  jako jednostki budżetowej </w:t>
      </w:r>
    </w:p>
    <w:p w14:paraId="39005E37" w14:textId="06A027BC" w:rsidR="00BB4FDC" w:rsidRDefault="00BB4FDC" w:rsidP="00BB4FD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D56CD">
        <w:rPr>
          <w:sz w:val="24"/>
          <w:szCs w:val="24"/>
        </w:rPr>
        <w:t>Jednostka budżetowa zobowiązana jest do prowadzenia  ewidencji księgowej na niżej wymienionych kontach syntetycznych:</w:t>
      </w:r>
    </w:p>
    <w:p w14:paraId="1C1790E4" w14:textId="77777777" w:rsidR="00781890" w:rsidRDefault="00781890" w:rsidP="00781890">
      <w:pPr>
        <w:autoSpaceDE w:val="0"/>
        <w:autoSpaceDN w:val="0"/>
        <w:adjustRightInd w:val="0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013 – Pozostałe środki trwałe </w:t>
      </w:r>
    </w:p>
    <w:p w14:paraId="49211A6F" w14:textId="4A90BA17" w:rsidR="00AC4FD3" w:rsidRPr="00781890" w:rsidRDefault="00781890" w:rsidP="00BB4FDC">
      <w:pPr>
        <w:autoSpaceDE w:val="0"/>
        <w:autoSpaceDN w:val="0"/>
        <w:adjustRightInd w:val="0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072 – Umorzenie pozostałych środków trwałych</w:t>
      </w:r>
    </w:p>
    <w:p w14:paraId="5E2B4217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130 - Rachunek bieżący jednostki</w:t>
      </w:r>
    </w:p>
    <w:p w14:paraId="3C934B97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201 -Rozrachunki z odbiorcami i dostawcami</w:t>
      </w:r>
    </w:p>
    <w:p w14:paraId="79C7B485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223 - Rozliczenie wydatków budżetowych</w:t>
      </w:r>
    </w:p>
    <w:p w14:paraId="7D655C42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225 -Rozrachunki z budżetami</w:t>
      </w:r>
    </w:p>
    <w:p w14:paraId="34913940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229 -Pozostałe rozrachunki publicznoprawne</w:t>
      </w:r>
    </w:p>
    <w:p w14:paraId="424E2E08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231 -Rozrachunki z tytułu wynagrodzeń</w:t>
      </w:r>
    </w:p>
    <w:p w14:paraId="4C48C451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234-Pozostałe rozrachunki z pracownikami</w:t>
      </w:r>
    </w:p>
    <w:p w14:paraId="1EA04858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 xml:space="preserve">240-Pozostałe rozrachunki </w:t>
      </w:r>
    </w:p>
    <w:p w14:paraId="0604278C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400 -Amortyzacja</w:t>
      </w:r>
    </w:p>
    <w:p w14:paraId="686DD596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401 -Zużycie materiałów i energii</w:t>
      </w:r>
    </w:p>
    <w:p w14:paraId="58A7D061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402 –Usługi obce</w:t>
      </w:r>
    </w:p>
    <w:p w14:paraId="38F200DD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404 -Wynagrodzenia</w:t>
      </w:r>
    </w:p>
    <w:p w14:paraId="37180024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405 -Ubezpieczenia społeczne i inne świadczenia</w:t>
      </w:r>
    </w:p>
    <w:p w14:paraId="2ECA4776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409 -Pozostałe koszty rodzajowe</w:t>
      </w:r>
    </w:p>
    <w:p w14:paraId="2124404D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750 -Przychody finansowe</w:t>
      </w:r>
    </w:p>
    <w:p w14:paraId="06C399ED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751 -Koszty finansowe</w:t>
      </w:r>
    </w:p>
    <w:p w14:paraId="18F4C54F" w14:textId="77777777" w:rsidR="00CE6F18" w:rsidRDefault="00CE6F18" w:rsidP="00CE6F18">
      <w:pPr>
        <w:spacing w:after="0" w:line="360" w:lineRule="auto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760 -Pozostałe przychody operacyjne</w:t>
      </w:r>
    </w:p>
    <w:p w14:paraId="0142219F" w14:textId="77777777" w:rsidR="00CE6F18" w:rsidRDefault="00CE6F18" w:rsidP="00CE6F18">
      <w:pPr>
        <w:spacing w:after="0" w:line="360" w:lineRule="auto"/>
        <w:jc w:val="left"/>
        <w:rPr>
          <w:rFonts w:ascii="Calibri" w:eastAsia="Times New Roman" w:hAnsi="Calibri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761 -</w:t>
      </w:r>
      <w:r>
        <w:rPr>
          <w:rFonts w:ascii="Calibri" w:eastAsia="Times New Roman" w:hAnsi="Calibri" w:cs="Arial"/>
          <w:sz w:val="22"/>
          <w:szCs w:val="22"/>
          <w:lang w:eastAsia="pl-PL"/>
        </w:rPr>
        <w:t>Pozostałe koszty operacyjne</w:t>
      </w:r>
    </w:p>
    <w:p w14:paraId="611093E5" w14:textId="77777777" w:rsidR="00CE6F18" w:rsidRDefault="00CE6F18" w:rsidP="00CE6F18">
      <w:pPr>
        <w:spacing w:after="0" w:line="360" w:lineRule="auto"/>
        <w:jc w:val="left"/>
        <w:rPr>
          <w:rFonts w:ascii="Calibri" w:eastAsia="Times New Roman" w:hAnsi="Calibri" w:cs="Arial"/>
          <w:sz w:val="22"/>
          <w:szCs w:val="22"/>
          <w:lang w:eastAsia="pl-PL"/>
        </w:rPr>
      </w:pPr>
      <w:r>
        <w:rPr>
          <w:rFonts w:ascii="Calibri" w:eastAsia="Times New Roman" w:hAnsi="Calibri" w:cs="Arial"/>
          <w:sz w:val="22"/>
          <w:szCs w:val="22"/>
          <w:lang w:eastAsia="pl-PL"/>
        </w:rPr>
        <w:t>800 - Fundusz jednostki</w:t>
      </w:r>
    </w:p>
    <w:p w14:paraId="5406AECE" w14:textId="77777777" w:rsidR="00CE6F18" w:rsidRDefault="00CE6F18" w:rsidP="00CE6F18">
      <w:pPr>
        <w:spacing w:after="0" w:line="360" w:lineRule="auto"/>
        <w:jc w:val="left"/>
        <w:rPr>
          <w:rFonts w:ascii="Calibri" w:eastAsia="Times New Roman" w:hAnsi="Calibri" w:cs="Arial"/>
          <w:sz w:val="22"/>
          <w:szCs w:val="22"/>
          <w:lang w:eastAsia="pl-PL"/>
        </w:rPr>
      </w:pPr>
      <w:r>
        <w:rPr>
          <w:rFonts w:ascii="Calibri" w:eastAsia="Times New Roman" w:hAnsi="Calibri" w:cs="Arial"/>
          <w:sz w:val="22"/>
          <w:szCs w:val="22"/>
          <w:lang w:eastAsia="pl-PL"/>
        </w:rPr>
        <w:t>860 -Wynik finansowy</w:t>
      </w:r>
    </w:p>
    <w:p w14:paraId="1F6CE862" w14:textId="77777777" w:rsidR="00CE6F18" w:rsidRDefault="00CE6F18" w:rsidP="00CE6F18">
      <w:pPr>
        <w:spacing w:after="0" w:line="360" w:lineRule="auto"/>
        <w:jc w:val="left"/>
        <w:rPr>
          <w:rFonts w:ascii="Calibri" w:eastAsia="Times New Roman" w:hAnsi="Calibri" w:cs="Arial"/>
          <w:sz w:val="22"/>
          <w:szCs w:val="22"/>
          <w:lang w:eastAsia="pl-PL"/>
        </w:rPr>
      </w:pPr>
      <w:r>
        <w:rPr>
          <w:rFonts w:ascii="Calibri" w:eastAsia="Times New Roman" w:hAnsi="Calibri" w:cs="Arial"/>
          <w:sz w:val="22"/>
          <w:szCs w:val="22"/>
          <w:lang w:eastAsia="pl-PL"/>
        </w:rPr>
        <w:t>Konta pozabilansowe</w:t>
      </w:r>
    </w:p>
    <w:p w14:paraId="301BBF62" w14:textId="77777777" w:rsidR="00CE6F18" w:rsidRDefault="00CE6F18" w:rsidP="00CE6F18">
      <w:pPr>
        <w:spacing w:after="0" w:line="360" w:lineRule="auto"/>
        <w:jc w:val="left"/>
        <w:rPr>
          <w:rFonts w:ascii="Calibri" w:eastAsia="Times New Roman" w:hAnsi="Calibri" w:cs="Arial"/>
          <w:sz w:val="22"/>
          <w:szCs w:val="22"/>
          <w:lang w:eastAsia="pl-PL"/>
        </w:rPr>
      </w:pPr>
      <w:r>
        <w:rPr>
          <w:rFonts w:ascii="Calibri" w:eastAsia="Times New Roman" w:hAnsi="Calibri" w:cs="Arial"/>
          <w:sz w:val="22"/>
          <w:szCs w:val="22"/>
          <w:lang w:eastAsia="pl-PL"/>
        </w:rPr>
        <w:lastRenderedPageBreak/>
        <w:t>980 –Plan finansowy wydatków budżetowych</w:t>
      </w:r>
    </w:p>
    <w:p w14:paraId="3389ECE4" w14:textId="77777777" w:rsidR="00CE6F18" w:rsidRDefault="00CE6F18" w:rsidP="00CE6F18">
      <w:pPr>
        <w:spacing w:after="0" w:line="360" w:lineRule="auto"/>
        <w:jc w:val="left"/>
        <w:rPr>
          <w:rFonts w:ascii="Calibri" w:eastAsia="Times New Roman" w:hAnsi="Calibri" w:cs="Arial"/>
          <w:sz w:val="22"/>
          <w:szCs w:val="22"/>
          <w:lang w:eastAsia="pl-PL"/>
        </w:rPr>
      </w:pPr>
      <w:r>
        <w:rPr>
          <w:rFonts w:ascii="Calibri" w:eastAsia="Times New Roman" w:hAnsi="Calibri" w:cs="Arial"/>
          <w:sz w:val="22"/>
          <w:szCs w:val="22"/>
          <w:lang w:eastAsia="pl-PL"/>
        </w:rPr>
        <w:t>998 -Zaangażowanie wydatków budżetowych roku bieżącego</w:t>
      </w:r>
    </w:p>
    <w:p w14:paraId="4D51BBF2" w14:textId="77777777" w:rsidR="00CE6F18" w:rsidRPr="003D56CD" w:rsidRDefault="00CE6F18" w:rsidP="00BB4FD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53A419F1" w14:textId="77777777" w:rsidR="00522AA9" w:rsidRPr="003D56CD" w:rsidRDefault="00522AA9" w:rsidP="00522AA9">
      <w:pPr>
        <w:spacing w:after="0" w:line="240" w:lineRule="auto"/>
        <w:jc w:val="left"/>
        <w:rPr>
          <w:b/>
          <w:sz w:val="24"/>
          <w:szCs w:val="24"/>
        </w:rPr>
      </w:pPr>
      <w:r w:rsidRPr="003D56CD">
        <w:rPr>
          <w:b/>
          <w:sz w:val="24"/>
          <w:szCs w:val="24"/>
        </w:rPr>
        <w:t xml:space="preserve">Budżet </w:t>
      </w:r>
      <w:r w:rsidR="005D2B9F" w:rsidRPr="003D56CD">
        <w:rPr>
          <w:b/>
          <w:sz w:val="24"/>
          <w:szCs w:val="24"/>
        </w:rPr>
        <w:t>projektu</w:t>
      </w:r>
      <w:r w:rsidRPr="003D56CD">
        <w:rPr>
          <w:b/>
          <w:sz w:val="24"/>
          <w:szCs w:val="24"/>
        </w:rPr>
        <w:t xml:space="preserve"> realizowany jest w klasyfikacji budżetowej: </w:t>
      </w:r>
    </w:p>
    <w:p w14:paraId="59840306" w14:textId="77777777" w:rsidR="00522AA9" w:rsidRPr="003D56CD" w:rsidRDefault="00522AA9" w:rsidP="00522AA9">
      <w:pPr>
        <w:spacing w:after="0" w:line="240" w:lineRule="auto"/>
        <w:jc w:val="left"/>
        <w:rPr>
          <w:b/>
          <w:sz w:val="24"/>
          <w:szCs w:val="24"/>
        </w:rPr>
      </w:pPr>
    </w:p>
    <w:p w14:paraId="3874DA2B" w14:textId="0BBC0D3C" w:rsidR="00522AA9" w:rsidRPr="003D56CD" w:rsidRDefault="00522AA9" w:rsidP="00522AA9">
      <w:pPr>
        <w:pStyle w:val="Default"/>
        <w:spacing w:line="360" w:lineRule="auto"/>
        <w:rPr>
          <w:rFonts w:asciiTheme="minorHAnsi" w:hAnsiTheme="minorHAnsi"/>
        </w:rPr>
      </w:pPr>
      <w:r w:rsidRPr="003D56CD">
        <w:rPr>
          <w:rFonts w:asciiTheme="minorHAnsi" w:hAnsiTheme="minorHAnsi"/>
          <w:b/>
        </w:rPr>
        <w:t xml:space="preserve">Dział </w:t>
      </w:r>
      <w:r w:rsidR="00AA76EE">
        <w:rPr>
          <w:rFonts w:asciiTheme="minorHAnsi" w:hAnsiTheme="minorHAnsi"/>
          <w:b/>
        </w:rPr>
        <w:t>801</w:t>
      </w:r>
      <w:r w:rsidRPr="003D56CD">
        <w:rPr>
          <w:rFonts w:asciiTheme="minorHAnsi" w:hAnsiTheme="minorHAnsi"/>
          <w:b/>
        </w:rPr>
        <w:t xml:space="preserve"> – </w:t>
      </w:r>
      <w:r w:rsidR="00AA76EE">
        <w:rPr>
          <w:rFonts w:asciiTheme="minorHAnsi" w:hAnsiTheme="minorHAnsi"/>
          <w:b/>
        </w:rPr>
        <w:t>Oświata i wychowanie</w:t>
      </w:r>
      <w:r w:rsidRPr="003D56CD">
        <w:rPr>
          <w:rFonts w:asciiTheme="minorHAnsi" w:hAnsiTheme="minorHAnsi"/>
        </w:rPr>
        <w:t xml:space="preserve"> </w:t>
      </w:r>
    </w:p>
    <w:p w14:paraId="75E2670E" w14:textId="66622A85" w:rsidR="00522AA9" w:rsidRPr="003D56CD" w:rsidRDefault="00522AA9" w:rsidP="00522AA9">
      <w:pPr>
        <w:pStyle w:val="Default"/>
        <w:spacing w:line="360" w:lineRule="auto"/>
        <w:rPr>
          <w:rFonts w:asciiTheme="minorHAnsi" w:hAnsiTheme="minorHAnsi"/>
          <w:b/>
        </w:rPr>
      </w:pPr>
      <w:r w:rsidRPr="003D56CD">
        <w:rPr>
          <w:rFonts w:asciiTheme="minorHAnsi" w:hAnsiTheme="minorHAnsi"/>
          <w:b/>
        </w:rPr>
        <w:t xml:space="preserve">Rozdział </w:t>
      </w:r>
      <w:r w:rsidR="00AA76EE">
        <w:rPr>
          <w:rFonts w:asciiTheme="minorHAnsi" w:hAnsiTheme="minorHAnsi"/>
          <w:b/>
        </w:rPr>
        <w:t>80101</w:t>
      </w:r>
      <w:r w:rsidR="00A328AA" w:rsidRPr="003D56CD">
        <w:rPr>
          <w:rFonts w:asciiTheme="minorHAnsi" w:hAnsiTheme="minorHAnsi"/>
          <w:b/>
        </w:rPr>
        <w:t xml:space="preserve"> </w:t>
      </w:r>
      <w:r w:rsidR="00AA76EE">
        <w:rPr>
          <w:rFonts w:asciiTheme="minorHAnsi" w:hAnsiTheme="minorHAnsi"/>
          <w:b/>
        </w:rPr>
        <w:t>–</w:t>
      </w:r>
      <w:r w:rsidR="00A328AA" w:rsidRPr="003D56CD">
        <w:rPr>
          <w:rFonts w:asciiTheme="minorHAnsi" w:hAnsiTheme="minorHAnsi"/>
          <w:b/>
        </w:rPr>
        <w:t xml:space="preserve"> </w:t>
      </w:r>
      <w:r w:rsidR="00AA76EE">
        <w:rPr>
          <w:rFonts w:asciiTheme="minorHAnsi" w:hAnsiTheme="minorHAnsi"/>
          <w:b/>
        </w:rPr>
        <w:t xml:space="preserve">Szkoły podstawowe </w:t>
      </w:r>
      <w:r w:rsidR="00A328AA" w:rsidRPr="003D56CD">
        <w:rPr>
          <w:rFonts w:asciiTheme="minorHAnsi" w:hAnsiTheme="minorHAnsi"/>
          <w:b/>
        </w:rPr>
        <w:t xml:space="preserve"> </w:t>
      </w:r>
    </w:p>
    <w:p w14:paraId="09987036" w14:textId="4BBBA73B" w:rsidR="00A328AA" w:rsidRPr="003D56CD" w:rsidRDefault="00522AA9" w:rsidP="00A328AA">
      <w:pPr>
        <w:pStyle w:val="Default"/>
        <w:spacing w:line="360" w:lineRule="auto"/>
        <w:rPr>
          <w:rFonts w:asciiTheme="minorHAnsi" w:hAnsiTheme="minorHAnsi"/>
          <w:b/>
        </w:rPr>
      </w:pPr>
      <w:r w:rsidRPr="003D56CD">
        <w:rPr>
          <w:rFonts w:asciiTheme="minorHAnsi" w:hAnsiTheme="minorHAnsi"/>
          <w:b/>
        </w:rPr>
        <w:t xml:space="preserve">Paragraf </w:t>
      </w:r>
      <w:r w:rsidR="00A328AA" w:rsidRPr="003D56CD">
        <w:rPr>
          <w:rFonts w:asciiTheme="minorHAnsi" w:hAnsiTheme="minorHAnsi"/>
          <w:b/>
        </w:rPr>
        <w:t xml:space="preserve"> </w:t>
      </w:r>
      <w:r w:rsidR="001C0917">
        <w:rPr>
          <w:rFonts w:asciiTheme="minorHAnsi" w:hAnsiTheme="minorHAnsi"/>
          <w:b/>
        </w:rPr>
        <w:t>42</w:t>
      </w:r>
      <w:r w:rsidR="007B2315">
        <w:rPr>
          <w:rFonts w:asciiTheme="minorHAnsi" w:hAnsiTheme="minorHAnsi"/>
          <w:b/>
        </w:rPr>
        <w:t>4</w:t>
      </w:r>
      <w:r w:rsidR="001C0917">
        <w:rPr>
          <w:rFonts w:asciiTheme="minorHAnsi" w:hAnsiTheme="minorHAnsi"/>
          <w:b/>
        </w:rPr>
        <w:t>0</w:t>
      </w:r>
      <w:r w:rsidR="00A328AA" w:rsidRPr="003D56CD">
        <w:rPr>
          <w:rFonts w:asciiTheme="minorHAnsi" w:hAnsiTheme="minorHAnsi"/>
          <w:b/>
        </w:rPr>
        <w:t xml:space="preserve"> </w:t>
      </w:r>
      <w:r w:rsidRPr="003D56CD">
        <w:rPr>
          <w:rFonts w:asciiTheme="minorHAnsi" w:hAnsiTheme="minorHAnsi"/>
          <w:b/>
        </w:rPr>
        <w:t xml:space="preserve">– </w:t>
      </w:r>
      <w:r w:rsidR="001C0917">
        <w:rPr>
          <w:rFonts w:asciiTheme="minorHAnsi" w:hAnsiTheme="minorHAnsi"/>
          <w:b/>
        </w:rPr>
        <w:t xml:space="preserve">Zakup </w:t>
      </w:r>
      <w:r w:rsidR="007B2315">
        <w:rPr>
          <w:rFonts w:asciiTheme="minorHAnsi" w:hAnsiTheme="minorHAnsi"/>
          <w:b/>
        </w:rPr>
        <w:t>środków dydaktycznych  i książek</w:t>
      </w:r>
      <w:r w:rsidR="00A328AA" w:rsidRPr="003D56CD">
        <w:rPr>
          <w:rFonts w:asciiTheme="minorHAnsi" w:hAnsiTheme="minorHAnsi"/>
          <w:b/>
        </w:rPr>
        <w:t xml:space="preserve"> </w:t>
      </w:r>
    </w:p>
    <w:p w14:paraId="38157F4A" w14:textId="09EAE23A" w:rsidR="00522AA9" w:rsidRDefault="00522AA9" w:rsidP="00687561">
      <w:pPr>
        <w:pStyle w:val="Default"/>
        <w:spacing w:line="360" w:lineRule="auto"/>
        <w:rPr>
          <w:rFonts w:asciiTheme="minorHAnsi" w:hAnsiTheme="minorHAnsi"/>
          <w:b/>
        </w:rPr>
      </w:pPr>
      <w:r w:rsidRPr="003D56CD">
        <w:rPr>
          <w:rFonts w:asciiTheme="minorHAnsi" w:hAnsiTheme="minorHAnsi"/>
          <w:b/>
        </w:rPr>
        <w:t>Kodem liczbowym (oznaczeniem projektu)  jest liczba „</w:t>
      </w:r>
      <w:r w:rsidR="00687561">
        <w:rPr>
          <w:rFonts w:asciiTheme="minorHAnsi" w:hAnsiTheme="minorHAnsi"/>
          <w:b/>
        </w:rPr>
        <w:t>4</w:t>
      </w:r>
      <w:r w:rsidR="00AA76EE">
        <w:rPr>
          <w:rFonts w:asciiTheme="minorHAnsi" w:hAnsiTheme="minorHAnsi"/>
          <w:b/>
        </w:rPr>
        <w:t>4</w:t>
      </w:r>
      <w:r w:rsidRPr="003D56CD">
        <w:rPr>
          <w:rFonts w:asciiTheme="minorHAnsi" w:hAnsiTheme="minorHAnsi"/>
          <w:b/>
        </w:rPr>
        <w:t xml:space="preserve"> ”.</w:t>
      </w:r>
    </w:p>
    <w:p w14:paraId="2BC11226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28E21499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043CEE6E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309391F5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28532CFC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19F1963E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641D8211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5B13B332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1DCE6A05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12C60807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522EAF96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6412EC6D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4504F0C2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6995102D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169A760D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3EAF932F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70AE5055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6A4CBA0C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1C8A513A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015AE302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16C37B67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6461D052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1781BE15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6765F728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p w14:paraId="4DC796F7" w14:textId="77777777" w:rsidR="001C0917" w:rsidRDefault="001C0917" w:rsidP="00687561">
      <w:pPr>
        <w:pStyle w:val="Default"/>
        <w:spacing w:line="360" w:lineRule="auto"/>
        <w:rPr>
          <w:rFonts w:asciiTheme="minorHAnsi" w:hAnsiTheme="minorHAnsi"/>
          <w:b/>
        </w:rPr>
      </w:pPr>
    </w:p>
    <w:sectPr w:rsidR="001C0917" w:rsidSect="00837677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82833" w14:textId="77777777" w:rsidR="003F6D38" w:rsidRDefault="003F6D38" w:rsidP="00667DE1">
      <w:pPr>
        <w:spacing w:after="0" w:line="240" w:lineRule="auto"/>
      </w:pPr>
      <w:r>
        <w:separator/>
      </w:r>
    </w:p>
  </w:endnote>
  <w:endnote w:type="continuationSeparator" w:id="0">
    <w:p w14:paraId="046C1DFD" w14:textId="77777777" w:rsidR="003F6D38" w:rsidRDefault="003F6D38" w:rsidP="0066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A1BED" w14:textId="77777777" w:rsidR="003F6D38" w:rsidRDefault="003F6D38" w:rsidP="00667DE1">
      <w:pPr>
        <w:spacing w:after="0" w:line="240" w:lineRule="auto"/>
      </w:pPr>
      <w:r>
        <w:separator/>
      </w:r>
    </w:p>
  </w:footnote>
  <w:footnote w:type="continuationSeparator" w:id="0">
    <w:p w14:paraId="0ECB3D1A" w14:textId="77777777" w:rsidR="003F6D38" w:rsidRDefault="003F6D38" w:rsidP="00667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40E9"/>
    <w:multiLevelType w:val="hybridMultilevel"/>
    <w:tmpl w:val="BF744626"/>
    <w:lvl w:ilvl="0" w:tplc="0415001B">
      <w:start w:val="1"/>
      <w:numFmt w:val="lowerRoman"/>
      <w:lvlText w:val="%1."/>
      <w:lvlJc w:val="right"/>
      <w:pPr>
        <w:ind w:left="9450" w:hanging="360"/>
      </w:pPr>
    </w:lvl>
    <w:lvl w:ilvl="1" w:tplc="04150019" w:tentative="1">
      <w:start w:val="1"/>
      <w:numFmt w:val="lowerLetter"/>
      <w:lvlText w:val="%2."/>
      <w:lvlJc w:val="left"/>
      <w:pPr>
        <w:ind w:left="10170" w:hanging="360"/>
      </w:pPr>
    </w:lvl>
    <w:lvl w:ilvl="2" w:tplc="0415001B" w:tentative="1">
      <w:start w:val="1"/>
      <w:numFmt w:val="lowerRoman"/>
      <w:lvlText w:val="%3."/>
      <w:lvlJc w:val="right"/>
      <w:pPr>
        <w:ind w:left="10890" w:hanging="180"/>
      </w:pPr>
    </w:lvl>
    <w:lvl w:ilvl="3" w:tplc="0415000F" w:tentative="1">
      <w:start w:val="1"/>
      <w:numFmt w:val="decimal"/>
      <w:lvlText w:val="%4."/>
      <w:lvlJc w:val="left"/>
      <w:pPr>
        <w:ind w:left="11610" w:hanging="360"/>
      </w:pPr>
    </w:lvl>
    <w:lvl w:ilvl="4" w:tplc="04150019" w:tentative="1">
      <w:start w:val="1"/>
      <w:numFmt w:val="lowerLetter"/>
      <w:lvlText w:val="%5."/>
      <w:lvlJc w:val="left"/>
      <w:pPr>
        <w:ind w:left="12330" w:hanging="360"/>
      </w:pPr>
    </w:lvl>
    <w:lvl w:ilvl="5" w:tplc="0415001B" w:tentative="1">
      <w:start w:val="1"/>
      <w:numFmt w:val="lowerRoman"/>
      <w:lvlText w:val="%6."/>
      <w:lvlJc w:val="right"/>
      <w:pPr>
        <w:ind w:left="13050" w:hanging="180"/>
      </w:pPr>
    </w:lvl>
    <w:lvl w:ilvl="6" w:tplc="0415000F" w:tentative="1">
      <w:start w:val="1"/>
      <w:numFmt w:val="decimal"/>
      <w:lvlText w:val="%7."/>
      <w:lvlJc w:val="left"/>
      <w:pPr>
        <w:ind w:left="13770" w:hanging="360"/>
      </w:pPr>
    </w:lvl>
    <w:lvl w:ilvl="7" w:tplc="04150019" w:tentative="1">
      <w:start w:val="1"/>
      <w:numFmt w:val="lowerLetter"/>
      <w:lvlText w:val="%8."/>
      <w:lvlJc w:val="left"/>
      <w:pPr>
        <w:ind w:left="14490" w:hanging="360"/>
      </w:pPr>
    </w:lvl>
    <w:lvl w:ilvl="8" w:tplc="0415001B" w:tentative="1">
      <w:start w:val="1"/>
      <w:numFmt w:val="lowerRoman"/>
      <w:lvlText w:val="%9."/>
      <w:lvlJc w:val="right"/>
      <w:pPr>
        <w:ind w:left="15210" w:hanging="180"/>
      </w:pPr>
    </w:lvl>
  </w:abstractNum>
  <w:abstractNum w:abstractNumId="1" w15:restartNumberingAfterBreak="0">
    <w:nsid w:val="1951642E"/>
    <w:multiLevelType w:val="hybridMultilevel"/>
    <w:tmpl w:val="FD9E1B32"/>
    <w:lvl w:ilvl="0" w:tplc="4BBA9852">
      <w:start w:val="9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1E08"/>
    <w:multiLevelType w:val="hybridMultilevel"/>
    <w:tmpl w:val="638C512E"/>
    <w:lvl w:ilvl="0" w:tplc="553C4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E6ECA"/>
    <w:multiLevelType w:val="hybridMultilevel"/>
    <w:tmpl w:val="701EC2AE"/>
    <w:lvl w:ilvl="0" w:tplc="0415001B">
      <w:start w:val="1"/>
      <w:numFmt w:val="lowerRoman"/>
      <w:lvlText w:val="%1."/>
      <w:lvlJc w:val="right"/>
      <w:pPr>
        <w:ind w:left="18675" w:hanging="360"/>
      </w:pPr>
    </w:lvl>
    <w:lvl w:ilvl="1" w:tplc="04150019" w:tentative="1">
      <w:start w:val="1"/>
      <w:numFmt w:val="lowerLetter"/>
      <w:lvlText w:val="%2."/>
      <w:lvlJc w:val="left"/>
      <w:pPr>
        <w:ind w:left="19395" w:hanging="360"/>
      </w:pPr>
    </w:lvl>
    <w:lvl w:ilvl="2" w:tplc="0415001B" w:tentative="1">
      <w:start w:val="1"/>
      <w:numFmt w:val="lowerRoman"/>
      <w:lvlText w:val="%3."/>
      <w:lvlJc w:val="right"/>
      <w:pPr>
        <w:ind w:left="20115" w:hanging="180"/>
      </w:pPr>
    </w:lvl>
    <w:lvl w:ilvl="3" w:tplc="0415000F" w:tentative="1">
      <w:start w:val="1"/>
      <w:numFmt w:val="decimal"/>
      <w:lvlText w:val="%4."/>
      <w:lvlJc w:val="left"/>
      <w:pPr>
        <w:ind w:left="20835" w:hanging="360"/>
      </w:pPr>
    </w:lvl>
    <w:lvl w:ilvl="4" w:tplc="04150019" w:tentative="1">
      <w:start w:val="1"/>
      <w:numFmt w:val="lowerLetter"/>
      <w:lvlText w:val="%5."/>
      <w:lvlJc w:val="left"/>
      <w:pPr>
        <w:ind w:left="21555" w:hanging="360"/>
      </w:pPr>
    </w:lvl>
    <w:lvl w:ilvl="5" w:tplc="0415001B" w:tentative="1">
      <w:start w:val="1"/>
      <w:numFmt w:val="lowerRoman"/>
      <w:lvlText w:val="%6."/>
      <w:lvlJc w:val="right"/>
      <w:pPr>
        <w:ind w:left="22275" w:hanging="180"/>
      </w:pPr>
    </w:lvl>
    <w:lvl w:ilvl="6" w:tplc="0415000F" w:tentative="1">
      <w:start w:val="1"/>
      <w:numFmt w:val="decimal"/>
      <w:lvlText w:val="%7."/>
      <w:lvlJc w:val="left"/>
      <w:pPr>
        <w:ind w:left="22995" w:hanging="360"/>
      </w:pPr>
    </w:lvl>
    <w:lvl w:ilvl="7" w:tplc="04150019" w:tentative="1">
      <w:start w:val="1"/>
      <w:numFmt w:val="lowerLetter"/>
      <w:lvlText w:val="%8."/>
      <w:lvlJc w:val="left"/>
      <w:pPr>
        <w:ind w:left="23715" w:hanging="360"/>
      </w:pPr>
    </w:lvl>
    <w:lvl w:ilvl="8" w:tplc="0415001B" w:tentative="1">
      <w:start w:val="1"/>
      <w:numFmt w:val="lowerRoman"/>
      <w:lvlText w:val="%9."/>
      <w:lvlJc w:val="right"/>
      <w:pPr>
        <w:ind w:left="24435" w:hanging="180"/>
      </w:pPr>
    </w:lvl>
  </w:abstractNum>
  <w:abstractNum w:abstractNumId="4" w15:restartNumberingAfterBreak="0">
    <w:nsid w:val="1FD57738"/>
    <w:multiLevelType w:val="hybridMultilevel"/>
    <w:tmpl w:val="E62A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D0FD2"/>
    <w:multiLevelType w:val="hybridMultilevel"/>
    <w:tmpl w:val="F34C6326"/>
    <w:lvl w:ilvl="0" w:tplc="9D400D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E6891"/>
    <w:multiLevelType w:val="hybridMultilevel"/>
    <w:tmpl w:val="4810E012"/>
    <w:lvl w:ilvl="0" w:tplc="7BBE9C94">
      <w:start w:val="99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66D47"/>
    <w:multiLevelType w:val="hybridMultilevel"/>
    <w:tmpl w:val="F3BAB188"/>
    <w:lvl w:ilvl="0" w:tplc="04150001">
      <w:start w:val="1"/>
      <w:numFmt w:val="bullet"/>
      <w:lvlText w:val=""/>
      <w:lvlJc w:val="left"/>
      <w:pPr>
        <w:ind w:left="18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2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2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3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4435" w:hanging="360"/>
      </w:pPr>
      <w:rPr>
        <w:rFonts w:ascii="Wingdings" w:hAnsi="Wingdings" w:hint="default"/>
      </w:rPr>
    </w:lvl>
  </w:abstractNum>
  <w:abstractNum w:abstractNumId="8" w15:restartNumberingAfterBreak="0">
    <w:nsid w:val="354F54DF"/>
    <w:multiLevelType w:val="hybridMultilevel"/>
    <w:tmpl w:val="2BB2CD04"/>
    <w:lvl w:ilvl="0" w:tplc="66EC0D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59F56F2"/>
    <w:multiLevelType w:val="hybridMultilevel"/>
    <w:tmpl w:val="732612FC"/>
    <w:lvl w:ilvl="0" w:tplc="04150001">
      <w:start w:val="1"/>
      <w:numFmt w:val="bullet"/>
      <w:lvlText w:val=""/>
      <w:lvlJc w:val="left"/>
      <w:pPr>
        <w:ind w:left="18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2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2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3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4435" w:hanging="360"/>
      </w:pPr>
      <w:rPr>
        <w:rFonts w:ascii="Wingdings" w:hAnsi="Wingdings" w:hint="default"/>
      </w:rPr>
    </w:lvl>
  </w:abstractNum>
  <w:abstractNum w:abstractNumId="10" w15:restartNumberingAfterBreak="0">
    <w:nsid w:val="422D736F"/>
    <w:multiLevelType w:val="hybridMultilevel"/>
    <w:tmpl w:val="56F425D2"/>
    <w:lvl w:ilvl="0" w:tplc="C74C51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11942"/>
    <w:multiLevelType w:val="hybridMultilevel"/>
    <w:tmpl w:val="8416D6A2"/>
    <w:lvl w:ilvl="0" w:tplc="8D18728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521D"/>
    <w:multiLevelType w:val="hybridMultilevel"/>
    <w:tmpl w:val="EE6643D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8151557"/>
    <w:multiLevelType w:val="hybridMultilevel"/>
    <w:tmpl w:val="B81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90024"/>
    <w:multiLevelType w:val="hybridMultilevel"/>
    <w:tmpl w:val="29249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A3953"/>
    <w:multiLevelType w:val="hybridMultilevel"/>
    <w:tmpl w:val="8E446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2708A"/>
    <w:multiLevelType w:val="hybridMultilevel"/>
    <w:tmpl w:val="5BE847DC"/>
    <w:lvl w:ilvl="0" w:tplc="264EFC2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B19B5"/>
    <w:multiLevelType w:val="hybridMultilevel"/>
    <w:tmpl w:val="ECF63E04"/>
    <w:lvl w:ilvl="0" w:tplc="0F86FCC0">
      <w:start w:val="9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87579"/>
    <w:multiLevelType w:val="hybridMultilevel"/>
    <w:tmpl w:val="7E2248F0"/>
    <w:lvl w:ilvl="0" w:tplc="406858C2">
      <w:start w:val="9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C2202"/>
    <w:multiLevelType w:val="hybridMultilevel"/>
    <w:tmpl w:val="A67098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2E67FA"/>
    <w:multiLevelType w:val="hybridMultilevel"/>
    <w:tmpl w:val="88FC92FC"/>
    <w:lvl w:ilvl="0" w:tplc="63A8A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0"/>
  </w:num>
  <w:num w:numId="9">
    <w:abstractNumId w:val="2"/>
  </w:num>
  <w:num w:numId="10">
    <w:abstractNumId w:val="11"/>
  </w:num>
  <w:num w:numId="11">
    <w:abstractNumId w:val="4"/>
  </w:num>
  <w:num w:numId="12">
    <w:abstractNumId w:val="19"/>
  </w:num>
  <w:num w:numId="13">
    <w:abstractNumId w:val="15"/>
  </w:num>
  <w:num w:numId="14">
    <w:abstractNumId w:val="6"/>
  </w:num>
  <w:num w:numId="15">
    <w:abstractNumId w:val="16"/>
  </w:num>
  <w:num w:numId="16">
    <w:abstractNumId w:val="10"/>
  </w:num>
  <w:num w:numId="17">
    <w:abstractNumId w:val="13"/>
  </w:num>
  <w:num w:numId="18">
    <w:abstractNumId w:val="18"/>
  </w:num>
  <w:num w:numId="19">
    <w:abstractNumId w:val="1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4C"/>
    <w:rsid w:val="00004DEF"/>
    <w:rsid w:val="00005EE3"/>
    <w:rsid w:val="00007757"/>
    <w:rsid w:val="0001238D"/>
    <w:rsid w:val="0001343D"/>
    <w:rsid w:val="00015BEB"/>
    <w:rsid w:val="00020EA5"/>
    <w:rsid w:val="0002761A"/>
    <w:rsid w:val="00041D6B"/>
    <w:rsid w:val="00042533"/>
    <w:rsid w:val="0004257A"/>
    <w:rsid w:val="00051385"/>
    <w:rsid w:val="00051986"/>
    <w:rsid w:val="000563D2"/>
    <w:rsid w:val="00064DA2"/>
    <w:rsid w:val="00067508"/>
    <w:rsid w:val="000707C5"/>
    <w:rsid w:val="0007794E"/>
    <w:rsid w:val="00084EB9"/>
    <w:rsid w:val="000939EC"/>
    <w:rsid w:val="000B2ED6"/>
    <w:rsid w:val="000B4E87"/>
    <w:rsid w:val="000B5C9B"/>
    <w:rsid w:val="000C392F"/>
    <w:rsid w:val="000D20EE"/>
    <w:rsid w:val="000D2880"/>
    <w:rsid w:val="000D4494"/>
    <w:rsid w:val="001038F6"/>
    <w:rsid w:val="00113E27"/>
    <w:rsid w:val="001215F9"/>
    <w:rsid w:val="0012423A"/>
    <w:rsid w:val="00134E0E"/>
    <w:rsid w:val="001410B4"/>
    <w:rsid w:val="00141DC4"/>
    <w:rsid w:val="0015477E"/>
    <w:rsid w:val="001613E4"/>
    <w:rsid w:val="00162328"/>
    <w:rsid w:val="001649F8"/>
    <w:rsid w:val="001742F5"/>
    <w:rsid w:val="00190AA6"/>
    <w:rsid w:val="0019758C"/>
    <w:rsid w:val="001A67C6"/>
    <w:rsid w:val="001B0D7F"/>
    <w:rsid w:val="001B3828"/>
    <w:rsid w:val="001C0917"/>
    <w:rsid w:val="001C72E2"/>
    <w:rsid w:val="001D477D"/>
    <w:rsid w:val="001D5D19"/>
    <w:rsid w:val="001D6264"/>
    <w:rsid w:val="001D7E3E"/>
    <w:rsid w:val="001E1E4C"/>
    <w:rsid w:val="001E26E4"/>
    <w:rsid w:val="001E7B01"/>
    <w:rsid w:val="001F1617"/>
    <w:rsid w:val="00202D19"/>
    <w:rsid w:val="00205628"/>
    <w:rsid w:val="00220E7A"/>
    <w:rsid w:val="00223D2E"/>
    <w:rsid w:val="002241EA"/>
    <w:rsid w:val="00230BA1"/>
    <w:rsid w:val="00234D07"/>
    <w:rsid w:val="00244E91"/>
    <w:rsid w:val="00246195"/>
    <w:rsid w:val="00250A79"/>
    <w:rsid w:val="0025137F"/>
    <w:rsid w:val="00251CEE"/>
    <w:rsid w:val="002647D5"/>
    <w:rsid w:val="002740FB"/>
    <w:rsid w:val="00276284"/>
    <w:rsid w:val="0028047A"/>
    <w:rsid w:val="00281129"/>
    <w:rsid w:val="00285C90"/>
    <w:rsid w:val="0029410A"/>
    <w:rsid w:val="0029564C"/>
    <w:rsid w:val="00296373"/>
    <w:rsid w:val="002A10D2"/>
    <w:rsid w:val="002A1FE9"/>
    <w:rsid w:val="002B02D7"/>
    <w:rsid w:val="002B0CCE"/>
    <w:rsid w:val="002B3474"/>
    <w:rsid w:val="002D45D4"/>
    <w:rsid w:val="002E3B4F"/>
    <w:rsid w:val="003118CB"/>
    <w:rsid w:val="00311E55"/>
    <w:rsid w:val="00321FB3"/>
    <w:rsid w:val="0032347A"/>
    <w:rsid w:val="0032416A"/>
    <w:rsid w:val="00334B2A"/>
    <w:rsid w:val="00341845"/>
    <w:rsid w:val="00347B01"/>
    <w:rsid w:val="0035100C"/>
    <w:rsid w:val="00362355"/>
    <w:rsid w:val="00380C2F"/>
    <w:rsid w:val="003842AA"/>
    <w:rsid w:val="00384F59"/>
    <w:rsid w:val="003A05A4"/>
    <w:rsid w:val="003A128E"/>
    <w:rsid w:val="003A4334"/>
    <w:rsid w:val="003B0CDA"/>
    <w:rsid w:val="003B2A34"/>
    <w:rsid w:val="003D56CD"/>
    <w:rsid w:val="003E4526"/>
    <w:rsid w:val="003E4DAF"/>
    <w:rsid w:val="003E57EC"/>
    <w:rsid w:val="003F26D5"/>
    <w:rsid w:val="003F5B9B"/>
    <w:rsid w:val="003F6D38"/>
    <w:rsid w:val="004006ED"/>
    <w:rsid w:val="00403E39"/>
    <w:rsid w:val="00407920"/>
    <w:rsid w:val="004142E0"/>
    <w:rsid w:val="004247B0"/>
    <w:rsid w:val="00426B61"/>
    <w:rsid w:val="00432397"/>
    <w:rsid w:val="00432935"/>
    <w:rsid w:val="00441697"/>
    <w:rsid w:val="00443D98"/>
    <w:rsid w:val="004444F4"/>
    <w:rsid w:val="00447C10"/>
    <w:rsid w:val="00450D99"/>
    <w:rsid w:val="00451BAD"/>
    <w:rsid w:val="004611F0"/>
    <w:rsid w:val="0046479D"/>
    <w:rsid w:val="00464914"/>
    <w:rsid w:val="00473BFA"/>
    <w:rsid w:val="0048261C"/>
    <w:rsid w:val="00497976"/>
    <w:rsid w:val="004B7E3C"/>
    <w:rsid w:val="004C11D0"/>
    <w:rsid w:val="004C1ADC"/>
    <w:rsid w:val="004C26EC"/>
    <w:rsid w:val="004E55E5"/>
    <w:rsid w:val="004E6FC4"/>
    <w:rsid w:val="004E7885"/>
    <w:rsid w:val="00511BEE"/>
    <w:rsid w:val="00514E67"/>
    <w:rsid w:val="00520BBF"/>
    <w:rsid w:val="00522AA9"/>
    <w:rsid w:val="005242B0"/>
    <w:rsid w:val="005246F4"/>
    <w:rsid w:val="005266C6"/>
    <w:rsid w:val="00531B6C"/>
    <w:rsid w:val="00531CF1"/>
    <w:rsid w:val="00532418"/>
    <w:rsid w:val="00533B7A"/>
    <w:rsid w:val="0054194A"/>
    <w:rsid w:val="00545172"/>
    <w:rsid w:val="00564A0B"/>
    <w:rsid w:val="00564DD6"/>
    <w:rsid w:val="00567A0A"/>
    <w:rsid w:val="00584D12"/>
    <w:rsid w:val="005871F4"/>
    <w:rsid w:val="005917A5"/>
    <w:rsid w:val="0059191B"/>
    <w:rsid w:val="00591BE2"/>
    <w:rsid w:val="00592B12"/>
    <w:rsid w:val="005932BB"/>
    <w:rsid w:val="005955FA"/>
    <w:rsid w:val="005A11B4"/>
    <w:rsid w:val="005A528E"/>
    <w:rsid w:val="005B677A"/>
    <w:rsid w:val="005C0F4F"/>
    <w:rsid w:val="005D25DF"/>
    <w:rsid w:val="005D2B9F"/>
    <w:rsid w:val="005E004E"/>
    <w:rsid w:val="005F4304"/>
    <w:rsid w:val="006026A5"/>
    <w:rsid w:val="00620D7A"/>
    <w:rsid w:val="00622154"/>
    <w:rsid w:val="00633B44"/>
    <w:rsid w:val="006345EE"/>
    <w:rsid w:val="00636098"/>
    <w:rsid w:val="00654D84"/>
    <w:rsid w:val="00657694"/>
    <w:rsid w:val="00661929"/>
    <w:rsid w:val="0066317B"/>
    <w:rsid w:val="00667DE1"/>
    <w:rsid w:val="00671030"/>
    <w:rsid w:val="00677CE4"/>
    <w:rsid w:val="00687561"/>
    <w:rsid w:val="00690127"/>
    <w:rsid w:val="00691266"/>
    <w:rsid w:val="00693D96"/>
    <w:rsid w:val="006A762B"/>
    <w:rsid w:val="006B33F4"/>
    <w:rsid w:val="006B399F"/>
    <w:rsid w:val="006B412E"/>
    <w:rsid w:val="006B46EC"/>
    <w:rsid w:val="006B56BF"/>
    <w:rsid w:val="006B6232"/>
    <w:rsid w:val="006D0F45"/>
    <w:rsid w:val="006D4809"/>
    <w:rsid w:val="006E010F"/>
    <w:rsid w:val="006E518B"/>
    <w:rsid w:val="006F0EE3"/>
    <w:rsid w:val="007009A4"/>
    <w:rsid w:val="00706F5E"/>
    <w:rsid w:val="00707D03"/>
    <w:rsid w:val="007109F7"/>
    <w:rsid w:val="00711814"/>
    <w:rsid w:val="0071518E"/>
    <w:rsid w:val="00725BF4"/>
    <w:rsid w:val="00727D7C"/>
    <w:rsid w:val="00733741"/>
    <w:rsid w:val="00744173"/>
    <w:rsid w:val="007474D3"/>
    <w:rsid w:val="00756108"/>
    <w:rsid w:val="00760B34"/>
    <w:rsid w:val="00761914"/>
    <w:rsid w:val="007623FB"/>
    <w:rsid w:val="00772EFE"/>
    <w:rsid w:val="00776437"/>
    <w:rsid w:val="00776BE6"/>
    <w:rsid w:val="00781890"/>
    <w:rsid w:val="00791C53"/>
    <w:rsid w:val="007A44A2"/>
    <w:rsid w:val="007B2315"/>
    <w:rsid w:val="007B3E41"/>
    <w:rsid w:val="007B6F78"/>
    <w:rsid w:val="007C330B"/>
    <w:rsid w:val="007C3471"/>
    <w:rsid w:val="007C6D1C"/>
    <w:rsid w:val="007D793E"/>
    <w:rsid w:val="007E7D23"/>
    <w:rsid w:val="007F4179"/>
    <w:rsid w:val="007F4C82"/>
    <w:rsid w:val="00800085"/>
    <w:rsid w:val="00802F00"/>
    <w:rsid w:val="008066EF"/>
    <w:rsid w:val="00806F21"/>
    <w:rsid w:val="00837677"/>
    <w:rsid w:val="00844C47"/>
    <w:rsid w:val="008561EC"/>
    <w:rsid w:val="00863F57"/>
    <w:rsid w:val="0086427F"/>
    <w:rsid w:val="0089034F"/>
    <w:rsid w:val="008B533F"/>
    <w:rsid w:val="008C4C3E"/>
    <w:rsid w:val="008C4F28"/>
    <w:rsid w:val="008D364B"/>
    <w:rsid w:val="008D4873"/>
    <w:rsid w:val="009023DC"/>
    <w:rsid w:val="00904A03"/>
    <w:rsid w:val="009068B9"/>
    <w:rsid w:val="0090753D"/>
    <w:rsid w:val="0091046B"/>
    <w:rsid w:val="00913EA0"/>
    <w:rsid w:val="00917B23"/>
    <w:rsid w:val="009223E7"/>
    <w:rsid w:val="00944F3B"/>
    <w:rsid w:val="00945343"/>
    <w:rsid w:val="00945BF0"/>
    <w:rsid w:val="0094666E"/>
    <w:rsid w:val="00954423"/>
    <w:rsid w:val="009562FE"/>
    <w:rsid w:val="009570B2"/>
    <w:rsid w:val="009622DA"/>
    <w:rsid w:val="00992389"/>
    <w:rsid w:val="009923B6"/>
    <w:rsid w:val="00992A6F"/>
    <w:rsid w:val="009B0606"/>
    <w:rsid w:val="009B6541"/>
    <w:rsid w:val="009C74C0"/>
    <w:rsid w:val="009C7FB0"/>
    <w:rsid w:val="009D185C"/>
    <w:rsid w:val="009D4749"/>
    <w:rsid w:val="009E7263"/>
    <w:rsid w:val="009F3AE6"/>
    <w:rsid w:val="009F47CF"/>
    <w:rsid w:val="009F6DDF"/>
    <w:rsid w:val="009F7A19"/>
    <w:rsid w:val="00A01397"/>
    <w:rsid w:val="00A0153C"/>
    <w:rsid w:val="00A06CA7"/>
    <w:rsid w:val="00A12BB1"/>
    <w:rsid w:val="00A15B81"/>
    <w:rsid w:val="00A17A13"/>
    <w:rsid w:val="00A21599"/>
    <w:rsid w:val="00A22E08"/>
    <w:rsid w:val="00A238C4"/>
    <w:rsid w:val="00A323A8"/>
    <w:rsid w:val="00A32505"/>
    <w:rsid w:val="00A328AA"/>
    <w:rsid w:val="00A35878"/>
    <w:rsid w:val="00A40D88"/>
    <w:rsid w:val="00A41CF7"/>
    <w:rsid w:val="00A5134F"/>
    <w:rsid w:val="00A54F3C"/>
    <w:rsid w:val="00A73446"/>
    <w:rsid w:val="00A7757D"/>
    <w:rsid w:val="00A95301"/>
    <w:rsid w:val="00AA074C"/>
    <w:rsid w:val="00AA0A30"/>
    <w:rsid w:val="00AA1408"/>
    <w:rsid w:val="00AA50FF"/>
    <w:rsid w:val="00AA76EE"/>
    <w:rsid w:val="00AA7765"/>
    <w:rsid w:val="00AB4071"/>
    <w:rsid w:val="00AB4C85"/>
    <w:rsid w:val="00AB585E"/>
    <w:rsid w:val="00AC4FD3"/>
    <w:rsid w:val="00AD25CE"/>
    <w:rsid w:val="00AE374C"/>
    <w:rsid w:val="00AF7179"/>
    <w:rsid w:val="00B02714"/>
    <w:rsid w:val="00B0517B"/>
    <w:rsid w:val="00B05C0C"/>
    <w:rsid w:val="00B11110"/>
    <w:rsid w:val="00B13D98"/>
    <w:rsid w:val="00B1615D"/>
    <w:rsid w:val="00B219D0"/>
    <w:rsid w:val="00B2227F"/>
    <w:rsid w:val="00B2237E"/>
    <w:rsid w:val="00B30890"/>
    <w:rsid w:val="00B35FF9"/>
    <w:rsid w:val="00B419E0"/>
    <w:rsid w:val="00B45101"/>
    <w:rsid w:val="00B513F4"/>
    <w:rsid w:val="00B719ED"/>
    <w:rsid w:val="00B73ACB"/>
    <w:rsid w:val="00B73E86"/>
    <w:rsid w:val="00B7740F"/>
    <w:rsid w:val="00B7744C"/>
    <w:rsid w:val="00B87103"/>
    <w:rsid w:val="00B9064C"/>
    <w:rsid w:val="00B97BE2"/>
    <w:rsid w:val="00BA1099"/>
    <w:rsid w:val="00BA63EE"/>
    <w:rsid w:val="00BB03FD"/>
    <w:rsid w:val="00BB074F"/>
    <w:rsid w:val="00BB0B60"/>
    <w:rsid w:val="00BB0DB5"/>
    <w:rsid w:val="00BB1504"/>
    <w:rsid w:val="00BB4FDC"/>
    <w:rsid w:val="00BB5C90"/>
    <w:rsid w:val="00BC3876"/>
    <w:rsid w:val="00BC5689"/>
    <w:rsid w:val="00BC5BE4"/>
    <w:rsid w:val="00BD1C5F"/>
    <w:rsid w:val="00BD30CE"/>
    <w:rsid w:val="00BD4CC0"/>
    <w:rsid w:val="00BE3E8F"/>
    <w:rsid w:val="00BE4943"/>
    <w:rsid w:val="00BE5075"/>
    <w:rsid w:val="00BE5168"/>
    <w:rsid w:val="00BF17B5"/>
    <w:rsid w:val="00BF39DD"/>
    <w:rsid w:val="00BF45A4"/>
    <w:rsid w:val="00C058F6"/>
    <w:rsid w:val="00C07D68"/>
    <w:rsid w:val="00C16365"/>
    <w:rsid w:val="00C2164E"/>
    <w:rsid w:val="00C447B1"/>
    <w:rsid w:val="00C72D22"/>
    <w:rsid w:val="00C76795"/>
    <w:rsid w:val="00C82100"/>
    <w:rsid w:val="00C84D9D"/>
    <w:rsid w:val="00C874A3"/>
    <w:rsid w:val="00C91747"/>
    <w:rsid w:val="00C9268D"/>
    <w:rsid w:val="00C95DC9"/>
    <w:rsid w:val="00CB1829"/>
    <w:rsid w:val="00CB4CBD"/>
    <w:rsid w:val="00CB6B56"/>
    <w:rsid w:val="00CC0969"/>
    <w:rsid w:val="00CC2479"/>
    <w:rsid w:val="00CC42B6"/>
    <w:rsid w:val="00CC4836"/>
    <w:rsid w:val="00CD7627"/>
    <w:rsid w:val="00CE0238"/>
    <w:rsid w:val="00CE3ABF"/>
    <w:rsid w:val="00CE4E9D"/>
    <w:rsid w:val="00CE53E5"/>
    <w:rsid w:val="00CE6F18"/>
    <w:rsid w:val="00CF3479"/>
    <w:rsid w:val="00CF3C5B"/>
    <w:rsid w:val="00CF3CB7"/>
    <w:rsid w:val="00D050B2"/>
    <w:rsid w:val="00D24E71"/>
    <w:rsid w:val="00D27C67"/>
    <w:rsid w:val="00D30261"/>
    <w:rsid w:val="00D31783"/>
    <w:rsid w:val="00D3597F"/>
    <w:rsid w:val="00D4551C"/>
    <w:rsid w:val="00D551F6"/>
    <w:rsid w:val="00D56623"/>
    <w:rsid w:val="00D61FD3"/>
    <w:rsid w:val="00D62B37"/>
    <w:rsid w:val="00D665D7"/>
    <w:rsid w:val="00D710FF"/>
    <w:rsid w:val="00D7168B"/>
    <w:rsid w:val="00D71EE7"/>
    <w:rsid w:val="00D73880"/>
    <w:rsid w:val="00D81FDB"/>
    <w:rsid w:val="00D921D0"/>
    <w:rsid w:val="00D933DD"/>
    <w:rsid w:val="00D94371"/>
    <w:rsid w:val="00DB0138"/>
    <w:rsid w:val="00DD4665"/>
    <w:rsid w:val="00DD62C9"/>
    <w:rsid w:val="00DD7A38"/>
    <w:rsid w:val="00DE32E8"/>
    <w:rsid w:val="00DE6727"/>
    <w:rsid w:val="00DF7B44"/>
    <w:rsid w:val="00E01CBF"/>
    <w:rsid w:val="00E1372E"/>
    <w:rsid w:val="00E14368"/>
    <w:rsid w:val="00E17D2A"/>
    <w:rsid w:val="00E2350D"/>
    <w:rsid w:val="00E23734"/>
    <w:rsid w:val="00E26C96"/>
    <w:rsid w:val="00E36A60"/>
    <w:rsid w:val="00E4454D"/>
    <w:rsid w:val="00E664C4"/>
    <w:rsid w:val="00E76248"/>
    <w:rsid w:val="00E77352"/>
    <w:rsid w:val="00E8096E"/>
    <w:rsid w:val="00E85FCE"/>
    <w:rsid w:val="00E93C45"/>
    <w:rsid w:val="00E95E96"/>
    <w:rsid w:val="00E96026"/>
    <w:rsid w:val="00E96B4D"/>
    <w:rsid w:val="00E97FB6"/>
    <w:rsid w:val="00EA18DF"/>
    <w:rsid w:val="00EC200C"/>
    <w:rsid w:val="00ED419B"/>
    <w:rsid w:val="00EE0873"/>
    <w:rsid w:val="00EE29E5"/>
    <w:rsid w:val="00EE3636"/>
    <w:rsid w:val="00EE3811"/>
    <w:rsid w:val="00EF1BA4"/>
    <w:rsid w:val="00EF6A38"/>
    <w:rsid w:val="00EF6D39"/>
    <w:rsid w:val="00F00B34"/>
    <w:rsid w:val="00F00B66"/>
    <w:rsid w:val="00F033DB"/>
    <w:rsid w:val="00F16088"/>
    <w:rsid w:val="00F2552A"/>
    <w:rsid w:val="00F301D8"/>
    <w:rsid w:val="00F30F23"/>
    <w:rsid w:val="00F33682"/>
    <w:rsid w:val="00F35568"/>
    <w:rsid w:val="00F36DA0"/>
    <w:rsid w:val="00F370B5"/>
    <w:rsid w:val="00F46334"/>
    <w:rsid w:val="00F46AA5"/>
    <w:rsid w:val="00F517A2"/>
    <w:rsid w:val="00F529E5"/>
    <w:rsid w:val="00F5444D"/>
    <w:rsid w:val="00F57048"/>
    <w:rsid w:val="00F74483"/>
    <w:rsid w:val="00F90B01"/>
    <w:rsid w:val="00F9176C"/>
    <w:rsid w:val="00F91FA2"/>
    <w:rsid w:val="00F92C92"/>
    <w:rsid w:val="00F934F5"/>
    <w:rsid w:val="00F964C0"/>
    <w:rsid w:val="00FA16F8"/>
    <w:rsid w:val="00FA72B6"/>
    <w:rsid w:val="00FB2D8C"/>
    <w:rsid w:val="00FB3B35"/>
    <w:rsid w:val="00FB7B1B"/>
    <w:rsid w:val="00FC4D8B"/>
    <w:rsid w:val="00FC7201"/>
    <w:rsid w:val="00FD1DC1"/>
    <w:rsid w:val="00FE6DA7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1B7B"/>
  <w15:docId w15:val="{0EEDAD98-7784-4B32-BFDD-BA7E60B5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4C0"/>
  </w:style>
  <w:style w:type="paragraph" w:styleId="Nagwek1">
    <w:name w:val="heading 1"/>
    <w:basedOn w:val="Normalny"/>
    <w:next w:val="Normalny"/>
    <w:link w:val="Nagwek1Znak"/>
    <w:uiPriority w:val="9"/>
    <w:qFormat/>
    <w:rsid w:val="009C74C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74C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74C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74C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74C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74C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74C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74C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74C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74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C74C0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74C0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74C0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74C0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74C0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74C0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74C0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74C0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74C0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74C0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C74C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74C0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4C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C74C0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C74C0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C74C0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C74C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C74C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C74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74C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74C0"/>
    <w:rPr>
      <w:b/>
      <w:bCs/>
      <w:i/>
      <w:iCs/>
    </w:rPr>
  </w:style>
  <w:style w:type="character" w:styleId="Wyrnieniedelikatne">
    <w:name w:val="Subtle Emphasis"/>
    <w:uiPriority w:val="19"/>
    <w:qFormat/>
    <w:rsid w:val="009C74C0"/>
    <w:rPr>
      <w:i/>
      <w:iCs/>
    </w:rPr>
  </w:style>
  <w:style w:type="character" w:styleId="Wyrnienieintensywne">
    <w:name w:val="Intense Emphasis"/>
    <w:uiPriority w:val="21"/>
    <w:qFormat/>
    <w:rsid w:val="009C74C0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C74C0"/>
    <w:rPr>
      <w:b/>
      <w:bCs/>
    </w:rPr>
  </w:style>
  <w:style w:type="character" w:styleId="Odwoanieintensywne">
    <w:name w:val="Intense Reference"/>
    <w:uiPriority w:val="32"/>
    <w:qFormat/>
    <w:rsid w:val="009C74C0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C74C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74C0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7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62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DE1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DE1"/>
  </w:style>
  <w:style w:type="character" w:styleId="Odwoanieprzypisudolnego">
    <w:name w:val="footnote reference"/>
    <w:basedOn w:val="Domylnaczcionkaakapitu"/>
    <w:uiPriority w:val="99"/>
    <w:semiHidden/>
    <w:unhideWhenUsed/>
    <w:rsid w:val="00667D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6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6E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6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6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8623-A385-40DC-9090-26668916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6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Kamińska</dc:creator>
  <cp:lastModifiedBy>Danuta Olejniczak</cp:lastModifiedBy>
  <cp:revision>38</cp:revision>
  <cp:lastPrinted>2020-05-11T07:18:00Z</cp:lastPrinted>
  <dcterms:created xsi:type="dcterms:W3CDTF">2020-05-07T08:13:00Z</dcterms:created>
  <dcterms:modified xsi:type="dcterms:W3CDTF">2020-05-11T07:28:00Z</dcterms:modified>
</cp:coreProperties>
</file>