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1065"/>
        <w:gridCol w:w="8580"/>
      </w:tblGrid>
      <w:tr w:rsidR="004D3A72" w:rsidRPr="004D3A72" w:rsidTr="00372DFE">
        <w:tc>
          <w:tcPr>
            <w:tcW w:w="1065" w:type="dxa"/>
            <w:tcBorders>
              <w:bottom w:val="single" w:sz="8" w:space="0" w:color="006600"/>
            </w:tcBorders>
            <w:shd w:val="clear" w:color="auto" w:fill="auto"/>
            <w:tcMar>
              <w:top w:w="55" w:type="dxa"/>
              <w:left w:w="55" w:type="dxa"/>
              <w:bottom w:w="55" w:type="dxa"/>
              <w:right w:w="55" w:type="dxa"/>
            </w:tcMar>
          </w:tcPr>
          <w:p w:rsidR="00FD4C3E" w:rsidRPr="00592678" w:rsidRDefault="00FD4C3E" w:rsidP="004D3A72">
            <w:pPr>
              <w:pStyle w:val="TableContents"/>
              <w:rPr>
                <w:rFonts w:asciiTheme="minorHAnsi" w:hAnsiTheme="minorHAnsi" w:cstheme="minorHAnsi"/>
                <w:color w:val="000000" w:themeColor="text1"/>
                <w:sz w:val="44"/>
                <w:szCs w:val="44"/>
              </w:rPr>
            </w:pPr>
            <w:r w:rsidRPr="00592678">
              <w:rPr>
                <w:rFonts w:asciiTheme="minorHAnsi" w:eastAsia="Cambria" w:hAnsiTheme="minorHAnsi" w:cstheme="minorHAnsi"/>
                <w:noProof/>
                <w:color w:val="000000" w:themeColor="text1"/>
                <w:sz w:val="44"/>
                <w:szCs w:val="44"/>
                <w:lang w:eastAsia="pl-PL" w:bidi="ar-SA"/>
              </w:rPr>
              <w:drawing>
                <wp:inline distT="0" distB="0" distL="0" distR="0" wp14:anchorId="57F28BB8" wp14:editId="0EE6E937">
                  <wp:extent cx="564401" cy="720000"/>
                  <wp:effectExtent l="19050" t="0" r="709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401" cy="720000"/>
                          </a:xfrm>
                          <a:prstGeom prst="rect">
                            <a:avLst/>
                          </a:prstGeom>
                          <a:noFill/>
                          <a:ln w="9525">
                            <a:noFill/>
                            <a:miter lim="800000"/>
                            <a:headEnd/>
                            <a:tailEnd/>
                          </a:ln>
                        </pic:spPr>
                      </pic:pic>
                    </a:graphicData>
                  </a:graphic>
                </wp:inline>
              </w:drawing>
            </w:r>
          </w:p>
        </w:tc>
        <w:tc>
          <w:tcPr>
            <w:tcW w:w="8580" w:type="dxa"/>
            <w:tcBorders>
              <w:bottom w:val="single" w:sz="8" w:space="0" w:color="006600"/>
            </w:tcBorders>
            <w:shd w:val="clear" w:color="auto" w:fill="auto"/>
            <w:tcMar>
              <w:top w:w="55" w:type="dxa"/>
              <w:left w:w="55" w:type="dxa"/>
              <w:bottom w:w="55" w:type="dxa"/>
              <w:right w:w="55" w:type="dxa"/>
            </w:tcMar>
          </w:tcPr>
          <w:p w:rsidR="00FD4C3E" w:rsidRPr="00592678" w:rsidRDefault="00FD4C3E" w:rsidP="004D3A72">
            <w:pPr>
              <w:rPr>
                <w:rFonts w:asciiTheme="minorHAnsi" w:eastAsia="Cambria" w:hAnsiTheme="minorHAnsi" w:cstheme="minorHAnsi"/>
                <w:b/>
                <w:color w:val="000000" w:themeColor="text1"/>
                <w:sz w:val="44"/>
                <w:szCs w:val="44"/>
              </w:rPr>
            </w:pPr>
            <w:r w:rsidRPr="00592678">
              <w:rPr>
                <w:rFonts w:asciiTheme="minorHAnsi" w:eastAsia="Cambria" w:hAnsiTheme="minorHAnsi" w:cstheme="minorHAnsi"/>
                <w:b/>
                <w:color w:val="000000" w:themeColor="text1"/>
                <w:sz w:val="44"/>
                <w:szCs w:val="44"/>
              </w:rPr>
              <w:t>WÓJT GMINY KOŁACZKOWO</w:t>
            </w:r>
          </w:p>
          <w:p w:rsidR="00FD4C3E" w:rsidRPr="00592678" w:rsidRDefault="00FD4C3E" w:rsidP="004D3A72">
            <w:pPr>
              <w:rPr>
                <w:rFonts w:asciiTheme="minorHAnsi" w:eastAsia="Cambria" w:hAnsiTheme="minorHAnsi" w:cstheme="minorHAnsi"/>
                <w:color w:val="000000" w:themeColor="text1"/>
                <w:sz w:val="44"/>
                <w:szCs w:val="44"/>
              </w:rPr>
            </w:pPr>
            <w:r w:rsidRPr="00592678">
              <w:rPr>
                <w:rFonts w:asciiTheme="minorHAnsi" w:eastAsia="Cambria" w:hAnsiTheme="minorHAnsi" w:cstheme="minorHAnsi"/>
                <w:b/>
                <w:color w:val="000000" w:themeColor="text1"/>
                <w:sz w:val="44"/>
                <w:szCs w:val="44"/>
              </w:rPr>
              <w:t>PLAC REYMONTA 3, 62-306 KOŁACZKOWO</w:t>
            </w:r>
          </w:p>
        </w:tc>
      </w:tr>
    </w:tbl>
    <w:p w:rsidR="00C17D88" w:rsidRPr="004D3A72" w:rsidRDefault="00867F92" w:rsidP="004D3A72">
      <w:pPr>
        <w:jc w:val="right"/>
        <w:rPr>
          <w:rFonts w:asciiTheme="minorHAnsi" w:hAnsiTheme="minorHAnsi" w:cstheme="minorHAnsi"/>
          <w:color w:val="000000" w:themeColor="text1"/>
        </w:rPr>
      </w:pPr>
      <w:r w:rsidRPr="004D3A72">
        <w:rPr>
          <w:rFonts w:asciiTheme="minorHAnsi" w:hAnsiTheme="minorHAnsi" w:cstheme="minorHAnsi"/>
          <w:color w:val="000000" w:themeColor="text1"/>
        </w:rPr>
        <w:t xml:space="preserve">Kołaczkowo, dn. </w:t>
      </w:r>
      <w:r w:rsidR="00720466" w:rsidRPr="004D3A72">
        <w:rPr>
          <w:rFonts w:asciiTheme="minorHAnsi" w:hAnsiTheme="minorHAnsi" w:cstheme="minorHAnsi"/>
          <w:color w:val="000000" w:themeColor="text1"/>
        </w:rPr>
        <w:t>14</w:t>
      </w:r>
      <w:r w:rsidR="00C17D88" w:rsidRPr="004D3A72">
        <w:rPr>
          <w:rFonts w:asciiTheme="minorHAnsi" w:hAnsiTheme="minorHAnsi" w:cstheme="minorHAnsi"/>
          <w:color w:val="000000" w:themeColor="text1"/>
        </w:rPr>
        <w:t>.0</w:t>
      </w:r>
      <w:r w:rsidR="00720466" w:rsidRPr="004D3A72">
        <w:rPr>
          <w:rFonts w:asciiTheme="minorHAnsi" w:hAnsiTheme="minorHAnsi" w:cstheme="minorHAnsi"/>
          <w:color w:val="000000" w:themeColor="text1"/>
        </w:rPr>
        <w:t>2</w:t>
      </w:r>
      <w:r w:rsidR="00C17D88" w:rsidRPr="004D3A72">
        <w:rPr>
          <w:rFonts w:asciiTheme="minorHAnsi" w:hAnsiTheme="minorHAnsi" w:cstheme="minorHAnsi"/>
          <w:color w:val="000000" w:themeColor="text1"/>
        </w:rPr>
        <w:t>.202</w:t>
      </w:r>
      <w:r w:rsidR="00720466" w:rsidRPr="004D3A72">
        <w:rPr>
          <w:rFonts w:asciiTheme="minorHAnsi" w:hAnsiTheme="minorHAnsi" w:cstheme="minorHAnsi"/>
          <w:color w:val="000000" w:themeColor="text1"/>
        </w:rPr>
        <w:t>2</w:t>
      </w:r>
      <w:r w:rsidR="00C17D88" w:rsidRPr="004D3A72">
        <w:rPr>
          <w:rFonts w:asciiTheme="minorHAnsi" w:hAnsiTheme="minorHAnsi" w:cstheme="minorHAnsi"/>
          <w:color w:val="000000" w:themeColor="text1"/>
        </w:rPr>
        <w:t xml:space="preserve"> r.</w:t>
      </w:r>
    </w:p>
    <w:p w:rsidR="00C17D88" w:rsidRPr="004D3A72" w:rsidRDefault="00C17D88" w:rsidP="004D3A72">
      <w:pPr>
        <w:jc w:val="both"/>
        <w:rPr>
          <w:rFonts w:asciiTheme="minorHAnsi" w:hAnsiTheme="minorHAnsi" w:cstheme="minorHAnsi"/>
          <w:color w:val="000000" w:themeColor="text1"/>
        </w:rPr>
      </w:pPr>
    </w:p>
    <w:p w:rsidR="00C90D0E" w:rsidRPr="004D3A72" w:rsidRDefault="00C90D0E" w:rsidP="004D3A72">
      <w:pPr>
        <w:jc w:val="both"/>
        <w:rPr>
          <w:rFonts w:asciiTheme="minorHAnsi" w:hAnsiTheme="minorHAnsi" w:cstheme="minorHAnsi"/>
          <w:color w:val="000000" w:themeColor="text1"/>
        </w:rPr>
      </w:pPr>
    </w:p>
    <w:p w:rsidR="00C17D88" w:rsidRPr="004D3A72" w:rsidRDefault="00C17D88" w:rsidP="004D3A72">
      <w:pPr>
        <w:jc w:val="both"/>
        <w:rPr>
          <w:rFonts w:asciiTheme="minorHAnsi" w:hAnsiTheme="minorHAnsi" w:cstheme="minorHAnsi"/>
          <w:color w:val="000000" w:themeColor="text1"/>
        </w:rPr>
      </w:pPr>
      <w:r w:rsidRPr="004D3A72">
        <w:rPr>
          <w:rFonts w:asciiTheme="minorHAnsi" w:hAnsiTheme="minorHAnsi" w:cstheme="minorHAnsi"/>
          <w:color w:val="000000" w:themeColor="text1"/>
        </w:rPr>
        <w:t>OŚ.6220.</w:t>
      </w:r>
      <w:r w:rsidR="00720466" w:rsidRPr="004D3A72">
        <w:rPr>
          <w:rFonts w:asciiTheme="minorHAnsi" w:hAnsiTheme="minorHAnsi" w:cstheme="minorHAnsi"/>
          <w:color w:val="000000" w:themeColor="text1"/>
        </w:rPr>
        <w:t>13</w:t>
      </w:r>
      <w:r w:rsidR="00075949" w:rsidRPr="004D3A72">
        <w:rPr>
          <w:rFonts w:asciiTheme="minorHAnsi" w:hAnsiTheme="minorHAnsi" w:cstheme="minorHAnsi"/>
          <w:color w:val="000000" w:themeColor="text1"/>
        </w:rPr>
        <w:t>.2021</w:t>
      </w:r>
    </w:p>
    <w:p w:rsidR="00C17D88" w:rsidRPr="004D3A72" w:rsidRDefault="00C17D88" w:rsidP="004D3A72">
      <w:pPr>
        <w:jc w:val="center"/>
        <w:rPr>
          <w:rFonts w:asciiTheme="minorHAnsi" w:hAnsiTheme="minorHAnsi" w:cstheme="minorHAnsi"/>
          <w:color w:val="000000" w:themeColor="text1"/>
        </w:rPr>
      </w:pPr>
    </w:p>
    <w:p w:rsidR="00C17D88" w:rsidRPr="001A3736" w:rsidRDefault="00C17D88" w:rsidP="004D3A72">
      <w:pPr>
        <w:pStyle w:val="Nagwek1"/>
        <w:spacing w:before="0"/>
        <w:jc w:val="center"/>
        <w:rPr>
          <w:rFonts w:asciiTheme="minorHAnsi" w:hAnsiTheme="minorHAnsi" w:cstheme="minorHAnsi"/>
          <w:b/>
          <w:color w:val="000000" w:themeColor="text1"/>
          <w:sz w:val="28"/>
          <w:szCs w:val="28"/>
        </w:rPr>
      </w:pPr>
      <w:r w:rsidRPr="001A3736">
        <w:rPr>
          <w:rFonts w:asciiTheme="minorHAnsi" w:hAnsiTheme="minorHAnsi" w:cstheme="minorHAnsi"/>
          <w:b/>
          <w:color w:val="000000" w:themeColor="text1"/>
          <w:sz w:val="28"/>
          <w:szCs w:val="28"/>
        </w:rPr>
        <w:t>DECYZJA</w:t>
      </w:r>
    </w:p>
    <w:p w:rsidR="00C17D88" w:rsidRPr="001A3736" w:rsidRDefault="00C17D88" w:rsidP="004D3A72">
      <w:pPr>
        <w:pStyle w:val="Nagwek7"/>
        <w:spacing w:before="0" w:line="240" w:lineRule="auto"/>
        <w:jc w:val="center"/>
        <w:rPr>
          <w:rFonts w:asciiTheme="minorHAnsi" w:hAnsiTheme="minorHAnsi" w:cstheme="minorHAnsi"/>
          <w:b/>
          <w:i w:val="0"/>
          <w:color w:val="000000" w:themeColor="text1"/>
          <w:sz w:val="28"/>
          <w:szCs w:val="28"/>
        </w:rPr>
      </w:pPr>
      <w:r w:rsidRPr="001A3736">
        <w:rPr>
          <w:rFonts w:asciiTheme="minorHAnsi" w:hAnsiTheme="minorHAnsi" w:cstheme="minorHAnsi"/>
          <w:b/>
          <w:i w:val="0"/>
          <w:color w:val="000000" w:themeColor="text1"/>
          <w:sz w:val="28"/>
          <w:szCs w:val="28"/>
        </w:rPr>
        <w:t>O ŚRODOWISKOWYCH UWARUNKOWANIACH</w:t>
      </w:r>
    </w:p>
    <w:p w:rsidR="00C17D88" w:rsidRPr="004D3A72" w:rsidRDefault="00C17D88" w:rsidP="004D3A72">
      <w:pPr>
        <w:jc w:val="both"/>
        <w:rPr>
          <w:rFonts w:asciiTheme="minorHAnsi" w:hAnsiTheme="minorHAnsi" w:cstheme="minorHAnsi"/>
          <w:color w:val="000000" w:themeColor="text1"/>
        </w:rPr>
      </w:pPr>
    </w:p>
    <w:p w:rsidR="00720466" w:rsidRPr="004D3A72" w:rsidRDefault="00C17D88" w:rsidP="004D3A72">
      <w:pPr>
        <w:pStyle w:val="Nagwek3"/>
        <w:shd w:val="clear" w:color="auto" w:fill="FFFFFF"/>
        <w:spacing w:before="0"/>
        <w:ind w:firstLine="709"/>
        <w:jc w:val="both"/>
        <w:rPr>
          <w:rFonts w:asciiTheme="minorHAnsi" w:hAnsiTheme="minorHAnsi" w:cstheme="minorHAnsi"/>
          <w:color w:val="000000" w:themeColor="text1"/>
          <w:szCs w:val="24"/>
        </w:rPr>
      </w:pPr>
      <w:r w:rsidRPr="004D3A72">
        <w:rPr>
          <w:rFonts w:asciiTheme="minorHAnsi" w:hAnsiTheme="minorHAnsi" w:cstheme="minorHAnsi"/>
          <w:color w:val="000000" w:themeColor="text1"/>
          <w:szCs w:val="24"/>
        </w:rPr>
        <w:t xml:space="preserve">Na podstawie art. 71 ust. </w:t>
      </w:r>
      <w:r w:rsidR="00C90D0E" w:rsidRPr="004D3A72">
        <w:rPr>
          <w:rFonts w:asciiTheme="minorHAnsi" w:hAnsiTheme="minorHAnsi" w:cstheme="minorHAnsi"/>
          <w:color w:val="000000" w:themeColor="text1"/>
          <w:szCs w:val="24"/>
        </w:rPr>
        <w:t xml:space="preserve">1 i ust. </w:t>
      </w:r>
      <w:r w:rsidRPr="004D3A72">
        <w:rPr>
          <w:rFonts w:asciiTheme="minorHAnsi" w:hAnsiTheme="minorHAnsi" w:cstheme="minorHAnsi"/>
          <w:color w:val="000000" w:themeColor="text1"/>
          <w:szCs w:val="24"/>
        </w:rPr>
        <w:t>2 pkt 2, art</w:t>
      </w:r>
      <w:r w:rsidR="004269A9" w:rsidRPr="004D3A72">
        <w:rPr>
          <w:rFonts w:asciiTheme="minorHAnsi" w:hAnsiTheme="minorHAnsi" w:cstheme="minorHAnsi"/>
          <w:color w:val="000000" w:themeColor="text1"/>
          <w:szCs w:val="24"/>
        </w:rPr>
        <w:t xml:space="preserve">. 75 ust. 1 pkt 4, art. 84 oraz </w:t>
      </w:r>
      <w:r w:rsidRPr="004D3A72">
        <w:rPr>
          <w:rFonts w:asciiTheme="minorHAnsi" w:hAnsiTheme="minorHAnsi" w:cstheme="minorHAnsi"/>
          <w:color w:val="000000" w:themeColor="text1"/>
          <w:szCs w:val="24"/>
        </w:rPr>
        <w:t xml:space="preserve">art. 85 ust. 1 i 2 pkt 2 ustawy z dnia 3 października 2008 </w:t>
      </w:r>
      <w:r w:rsidR="00C90D0E" w:rsidRPr="004D3A72">
        <w:rPr>
          <w:rFonts w:asciiTheme="minorHAnsi" w:hAnsiTheme="minorHAnsi" w:cstheme="minorHAnsi"/>
          <w:color w:val="000000" w:themeColor="text1"/>
          <w:szCs w:val="24"/>
        </w:rPr>
        <w:t xml:space="preserve">r. o udostępnianiu informacji o </w:t>
      </w:r>
      <w:r w:rsidRPr="004D3A72">
        <w:rPr>
          <w:rFonts w:asciiTheme="minorHAnsi" w:hAnsiTheme="minorHAnsi" w:cstheme="minorHAnsi"/>
          <w:color w:val="000000" w:themeColor="text1"/>
          <w:szCs w:val="24"/>
        </w:rPr>
        <w:t>środowisku i</w:t>
      </w:r>
      <w:r w:rsidR="004269A9" w:rsidRPr="004D3A72">
        <w:rPr>
          <w:rFonts w:asciiTheme="minorHAnsi" w:hAnsiTheme="minorHAnsi" w:cstheme="minorHAnsi"/>
          <w:color w:val="000000" w:themeColor="text1"/>
          <w:szCs w:val="24"/>
        </w:rPr>
        <w:t xml:space="preserve"> </w:t>
      </w:r>
      <w:r w:rsidRPr="004D3A72">
        <w:rPr>
          <w:rFonts w:asciiTheme="minorHAnsi" w:hAnsiTheme="minorHAnsi" w:cstheme="minorHAnsi"/>
          <w:color w:val="000000" w:themeColor="text1"/>
          <w:szCs w:val="24"/>
        </w:rPr>
        <w:t xml:space="preserve">jego ochronie, </w:t>
      </w:r>
      <w:r w:rsidRPr="004D3A72">
        <w:rPr>
          <w:rFonts w:asciiTheme="minorHAnsi" w:hAnsiTheme="minorHAnsi" w:cstheme="minorHAnsi"/>
          <w:color w:val="000000" w:themeColor="text1"/>
          <w:szCs w:val="24"/>
        </w:rPr>
        <w:br/>
        <w:t xml:space="preserve">udziale społeczeństwa w ochronie środowiska oraz o ocenach oddziaływania na środowisko </w:t>
      </w:r>
      <w:r w:rsidRPr="004D3A72">
        <w:rPr>
          <w:rFonts w:asciiTheme="minorHAnsi" w:hAnsiTheme="minorHAnsi" w:cstheme="minorHAnsi"/>
          <w:color w:val="000000" w:themeColor="text1"/>
          <w:szCs w:val="24"/>
        </w:rPr>
        <w:br/>
        <w:t xml:space="preserve">(Dz. U. </w:t>
      </w:r>
      <w:r w:rsidR="00720466" w:rsidRPr="004D3A72">
        <w:rPr>
          <w:rFonts w:asciiTheme="minorHAnsi" w:hAnsiTheme="minorHAnsi" w:cstheme="minorHAnsi"/>
          <w:color w:val="000000" w:themeColor="text1"/>
          <w:szCs w:val="24"/>
        </w:rPr>
        <w:t>z 2021 r., poz. 23</w:t>
      </w:r>
      <w:r w:rsidR="00075949" w:rsidRPr="004D3A72">
        <w:rPr>
          <w:rFonts w:asciiTheme="minorHAnsi" w:hAnsiTheme="minorHAnsi" w:cstheme="minorHAnsi"/>
          <w:color w:val="000000" w:themeColor="text1"/>
          <w:szCs w:val="24"/>
        </w:rPr>
        <w:t>7</w:t>
      </w:r>
      <w:r w:rsidR="00720466" w:rsidRPr="004D3A72">
        <w:rPr>
          <w:rFonts w:asciiTheme="minorHAnsi" w:hAnsiTheme="minorHAnsi" w:cstheme="minorHAnsi"/>
          <w:color w:val="000000" w:themeColor="text1"/>
          <w:szCs w:val="24"/>
        </w:rPr>
        <w:t>3 z</w:t>
      </w:r>
      <w:r w:rsidR="008A2195" w:rsidRPr="004D3A72">
        <w:rPr>
          <w:rFonts w:asciiTheme="minorHAnsi" w:hAnsiTheme="minorHAnsi" w:cstheme="minorHAnsi"/>
          <w:color w:val="000000" w:themeColor="text1"/>
          <w:szCs w:val="24"/>
        </w:rPr>
        <w:t xml:space="preserve"> </w:t>
      </w:r>
      <w:proofErr w:type="spellStart"/>
      <w:r w:rsidR="00720466" w:rsidRPr="004D3A72">
        <w:rPr>
          <w:rFonts w:asciiTheme="minorHAnsi" w:hAnsiTheme="minorHAnsi" w:cstheme="minorHAnsi"/>
          <w:color w:val="000000" w:themeColor="text1"/>
          <w:szCs w:val="24"/>
        </w:rPr>
        <w:t>późn</w:t>
      </w:r>
      <w:proofErr w:type="spellEnd"/>
      <w:r w:rsidR="00720466" w:rsidRPr="004D3A72">
        <w:rPr>
          <w:rFonts w:asciiTheme="minorHAnsi" w:hAnsiTheme="minorHAnsi" w:cstheme="minorHAnsi"/>
          <w:color w:val="000000" w:themeColor="text1"/>
          <w:szCs w:val="24"/>
        </w:rPr>
        <w:t xml:space="preserve">. </w:t>
      </w:r>
      <w:r w:rsidR="008A2195" w:rsidRPr="004D3A72">
        <w:rPr>
          <w:rFonts w:asciiTheme="minorHAnsi" w:hAnsiTheme="minorHAnsi" w:cstheme="minorHAnsi"/>
          <w:color w:val="000000" w:themeColor="text1"/>
          <w:szCs w:val="24"/>
        </w:rPr>
        <w:t>zm.</w:t>
      </w:r>
      <w:r w:rsidRPr="004D3A72">
        <w:rPr>
          <w:rFonts w:asciiTheme="minorHAnsi" w:hAnsiTheme="minorHAnsi" w:cstheme="minorHAnsi"/>
          <w:color w:val="000000" w:themeColor="text1"/>
          <w:szCs w:val="24"/>
        </w:rPr>
        <w:t xml:space="preserve">), a także § 3 ust. 1 pkt </w:t>
      </w:r>
      <w:r w:rsidR="00720466" w:rsidRPr="004D3A72">
        <w:rPr>
          <w:rFonts w:asciiTheme="minorHAnsi" w:hAnsiTheme="minorHAnsi" w:cstheme="minorHAnsi"/>
          <w:color w:val="000000" w:themeColor="text1"/>
          <w:szCs w:val="24"/>
        </w:rPr>
        <w:t>5</w:t>
      </w:r>
      <w:r w:rsidRPr="004D3A72">
        <w:rPr>
          <w:rFonts w:asciiTheme="minorHAnsi" w:hAnsiTheme="minorHAnsi" w:cstheme="minorHAnsi"/>
          <w:color w:val="000000" w:themeColor="text1"/>
          <w:szCs w:val="24"/>
        </w:rPr>
        <w:t xml:space="preserve">4 lit. </w:t>
      </w:r>
      <w:r w:rsidR="00720466" w:rsidRPr="004D3A72">
        <w:rPr>
          <w:rFonts w:asciiTheme="minorHAnsi" w:hAnsiTheme="minorHAnsi" w:cstheme="minorHAnsi"/>
          <w:color w:val="000000" w:themeColor="text1"/>
          <w:szCs w:val="24"/>
        </w:rPr>
        <w:t>b</w:t>
      </w:r>
      <w:r w:rsidR="001748CA" w:rsidRPr="004D3A72">
        <w:rPr>
          <w:rFonts w:asciiTheme="minorHAnsi" w:hAnsiTheme="minorHAnsi" w:cstheme="minorHAnsi"/>
          <w:color w:val="000000" w:themeColor="text1"/>
          <w:szCs w:val="24"/>
        </w:rPr>
        <w:t xml:space="preserve"> </w:t>
      </w:r>
      <w:r w:rsidR="003C0390">
        <w:rPr>
          <w:rFonts w:asciiTheme="minorHAnsi" w:hAnsiTheme="minorHAnsi" w:cstheme="minorHAnsi"/>
          <w:color w:val="000000" w:themeColor="text1"/>
          <w:szCs w:val="24"/>
        </w:rPr>
        <w:t xml:space="preserve">rozporządzenia Rady </w:t>
      </w:r>
      <w:r w:rsidRPr="004D3A72">
        <w:rPr>
          <w:rFonts w:asciiTheme="minorHAnsi" w:hAnsiTheme="minorHAnsi" w:cstheme="minorHAnsi"/>
          <w:color w:val="000000" w:themeColor="text1"/>
          <w:szCs w:val="24"/>
        </w:rPr>
        <w:t xml:space="preserve">Ministrów z dnia 10 września 2019 r. w sprawie przedsięwzięć mogących znacząco oddziaływać na środowisko (Dz. U. poz. 1839) oraz art. 104 </w:t>
      </w:r>
      <w:r w:rsidR="00C90D0E" w:rsidRPr="004D3A72">
        <w:rPr>
          <w:rFonts w:asciiTheme="minorHAnsi" w:hAnsiTheme="minorHAnsi" w:cstheme="minorHAnsi"/>
          <w:color w:val="000000" w:themeColor="text1"/>
          <w:szCs w:val="24"/>
        </w:rPr>
        <w:t xml:space="preserve">i 107 </w:t>
      </w:r>
      <w:r w:rsidRPr="004D3A72">
        <w:rPr>
          <w:rFonts w:asciiTheme="minorHAnsi" w:hAnsiTheme="minorHAnsi" w:cstheme="minorHAnsi"/>
          <w:color w:val="000000" w:themeColor="text1"/>
          <w:szCs w:val="24"/>
        </w:rPr>
        <w:t>ustawy z</w:t>
      </w:r>
      <w:r w:rsidR="004269A9" w:rsidRPr="004D3A72">
        <w:rPr>
          <w:rFonts w:asciiTheme="minorHAnsi" w:hAnsiTheme="minorHAnsi" w:cstheme="minorHAnsi"/>
          <w:color w:val="000000" w:themeColor="text1"/>
          <w:szCs w:val="24"/>
        </w:rPr>
        <w:t xml:space="preserve"> dnia 14 </w:t>
      </w:r>
      <w:r w:rsidR="003C0390">
        <w:rPr>
          <w:rFonts w:asciiTheme="minorHAnsi" w:hAnsiTheme="minorHAnsi" w:cstheme="minorHAnsi"/>
          <w:color w:val="000000" w:themeColor="text1"/>
          <w:szCs w:val="24"/>
        </w:rPr>
        <w:t xml:space="preserve">czerwca 1960 r. Kodeks </w:t>
      </w:r>
      <w:r w:rsidRPr="004D3A72">
        <w:rPr>
          <w:rFonts w:asciiTheme="minorHAnsi" w:hAnsiTheme="minorHAnsi" w:cstheme="minorHAnsi"/>
          <w:color w:val="000000" w:themeColor="text1"/>
          <w:szCs w:val="24"/>
        </w:rPr>
        <w:t>postępowania administracyjnego (</w:t>
      </w:r>
      <w:r w:rsidR="00397022" w:rsidRPr="004D3A72">
        <w:rPr>
          <w:rStyle w:val="ng-binding"/>
          <w:rFonts w:asciiTheme="minorHAnsi" w:hAnsiTheme="minorHAnsi" w:cstheme="minorHAnsi"/>
          <w:bCs/>
          <w:color w:val="000000" w:themeColor="text1"/>
          <w:szCs w:val="24"/>
        </w:rPr>
        <w:t>Dz. U.2021 r. poz. 735</w:t>
      </w:r>
      <w:r w:rsidR="00720466" w:rsidRPr="004D3A72">
        <w:rPr>
          <w:rStyle w:val="ng-binding"/>
          <w:rFonts w:asciiTheme="minorHAnsi" w:hAnsiTheme="minorHAnsi" w:cstheme="minorHAnsi"/>
          <w:bCs/>
          <w:color w:val="000000" w:themeColor="text1"/>
          <w:szCs w:val="24"/>
        </w:rPr>
        <w:t xml:space="preserve"> </w:t>
      </w:r>
      <w:proofErr w:type="spellStart"/>
      <w:r w:rsidR="00720466" w:rsidRPr="004D3A72">
        <w:rPr>
          <w:rFonts w:asciiTheme="minorHAnsi" w:hAnsiTheme="minorHAnsi" w:cstheme="minorHAnsi"/>
          <w:color w:val="000000" w:themeColor="text1"/>
          <w:szCs w:val="24"/>
        </w:rPr>
        <w:t>późn</w:t>
      </w:r>
      <w:proofErr w:type="spellEnd"/>
      <w:r w:rsidR="00720466" w:rsidRPr="004D3A72">
        <w:rPr>
          <w:rFonts w:asciiTheme="minorHAnsi" w:hAnsiTheme="minorHAnsi" w:cstheme="minorHAnsi"/>
          <w:color w:val="000000" w:themeColor="text1"/>
          <w:szCs w:val="24"/>
        </w:rPr>
        <w:t>. zm.</w:t>
      </w:r>
      <w:r w:rsidRPr="004D3A72">
        <w:rPr>
          <w:rStyle w:val="ng-binding"/>
          <w:rFonts w:asciiTheme="minorHAnsi" w:hAnsiTheme="minorHAnsi" w:cstheme="minorHAnsi"/>
          <w:bCs/>
          <w:color w:val="000000" w:themeColor="text1"/>
          <w:szCs w:val="24"/>
        </w:rPr>
        <w:t xml:space="preserve">), </w:t>
      </w:r>
      <w:r w:rsidRPr="004D3A72">
        <w:rPr>
          <w:rFonts w:asciiTheme="minorHAnsi" w:hAnsiTheme="minorHAnsi" w:cstheme="minorHAnsi"/>
          <w:color w:val="000000" w:themeColor="text1"/>
          <w:szCs w:val="24"/>
        </w:rPr>
        <w:t xml:space="preserve">po rozpatrzeniu wniosku złożonego przez </w:t>
      </w:r>
      <w:r w:rsidR="00921A1E">
        <w:rPr>
          <w:rFonts w:asciiTheme="minorHAnsi" w:hAnsiTheme="minorHAnsi" w:cstheme="minorHAnsi"/>
          <w:color w:val="000000" w:themeColor="text1"/>
          <w:szCs w:val="24"/>
        </w:rPr>
        <w:t>Pana </w:t>
      </w:r>
      <w:r w:rsidR="00720466" w:rsidRPr="004D3A72">
        <w:rPr>
          <w:rFonts w:asciiTheme="minorHAnsi" w:hAnsiTheme="minorHAnsi" w:cstheme="minorHAnsi"/>
          <w:color w:val="000000" w:themeColor="text1"/>
          <w:szCs w:val="24"/>
        </w:rPr>
        <w:t xml:space="preserve">Tomasza </w:t>
      </w:r>
      <w:proofErr w:type="spellStart"/>
      <w:r w:rsidR="00720466" w:rsidRPr="004D3A72">
        <w:rPr>
          <w:rFonts w:asciiTheme="minorHAnsi" w:hAnsiTheme="minorHAnsi" w:cstheme="minorHAnsi"/>
          <w:color w:val="000000" w:themeColor="text1"/>
          <w:szCs w:val="24"/>
        </w:rPr>
        <w:t>Witusik</w:t>
      </w:r>
      <w:proofErr w:type="spellEnd"/>
      <w:r w:rsidR="00720466" w:rsidRPr="004D3A72">
        <w:rPr>
          <w:rFonts w:asciiTheme="minorHAnsi" w:hAnsiTheme="minorHAnsi" w:cstheme="minorHAnsi"/>
          <w:color w:val="000000" w:themeColor="text1"/>
          <w:szCs w:val="24"/>
        </w:rPr>
        <w:t xml:space="preserve"> działającego w imieniu firmy Solar Smart Sp. z o.o. </w:t>
      </w:r>
      <w:r w:rsidR="003C0390">
        <w:rPr>
          <w:rFonts w:asciiTheme="minorHAnsi" w:hAnsiTheme="minorHAnsi" w:cstheme="minorHAnsi"/>
          <w:color w:val="000000" w:themeColor="text1"/>
        </w:rPr>
        <w:t xml:space="preserve">z </w:t>
      </w:r>
      <w:r w:rsidR="00921A1E" w:rsidRPr="004D3A72">
        <w:rPr>
          <w:rFonts w:asciiTheme="minorHAnsi" w:hAnsiTheme="minorHAnsi" w:cstheme="minorHAnsi"/>
          <w:color w:val="000000" w:themeColor="text1"/>
        </w:rPr>
        <w:t xml:space="preserve">siedzibą w Zabrzu </w:t>
      </w:r>
      <w:r w:rsidR="00921A1E">
        <w:rPr>
          <w:rFonts w:asciiTheme="minorHAnsi" w:hAnsiTheme="minorHAnsi" w:cstheme="minorHAnsi"/>
          <w:color w:val="000000" w:themeColor="text1"/>
        </w:rPr>
        <w:t>ul. </w:t>
      </w:r>
      <w:r w:rsidR="00921A1E" w:rsidRPr="004D3A72">
        <w:rPr>
          <w:rFonts w:asciiTheme="minorHAnsi" w:hAnsiTheme="minorHAnsi" w:cstheme="minorHAnsi"/>
          <w:color w:val="000000" w:themeColor="text1"/>
        </w:rPr>
        <w:t xml:space="preserve">Sztygarów 2, 41-807 Zabrze </w:t>
      </w:r>
      <w:r w:rsidR="00720466" w:rsidRPr="004D3A72">
        <w:rPr>
          <w:rFonts w:asciiTheme="minorHAnsi" w:hAnsiTheme="minorHAnsi" w:cstheme="minorHAnsi"/>
          <w:color w:val="000000" w:themeColor="text1"/>
          <w:szCs w:val="24"/>
        </w:rPr>
        <w:t>w sprawie wydania decyzji o śro</w:t>
      </w:r>
      <w:r w:rsidR="00921A1E">
        <w:rPr>
          <w:rFonts w:asciiTheme="minorHAnsi" w:hAnsiTheme="minorHAnsi" w:cstheme="minorHAnsi"/>
          <w:color w:val="000000" w:themeColor="text1"/>
          <w:szCs w:val="24"/>
        </w:rPr>
        <w:t>dowiskowych uwarunkowaniach dla </w:t>
      </w:r>
      <w:r w:rsidR="00720466" w:rsidRPr="004D3A72">
        <w:rPr>
          <w:rFonts w:asciiTheme="minorHAnsi" w:hAnsiTheme="minorHAnsi" w:cstheme="minorHAnsi"/>
          <w:color w:val="000000" w:themeColor="text1"/>
          <w:szCs w:val="24"/>
        </w:rPr>
        <w:t>przedsięwzięcia pn.: „Budowa farmy fotowoltaicznej „Szam</w:t>
      </w:r>
      <w:r w:rsidR="00921A1E">
        <w:rPr>
          <w:rFonts w:asciiTheme="minorHAnsi" w:hAnsiTheme="minorHAnsi" w:cstheme="minorHAnsi"/>
          <w:color w:val="000000" w:themeColor="text1"/>
          <w:szCs w:val="24"/>
        </w:rPr>
        <w:t xml:space="preserve">arzewo” o mocy do 3,381 MW </w:t>
      </w:r>
      <w:r w:rsidR="00921A1E">
        <w:rPr>
          <w:rFonts w:asciiTheme="minorHAnsi" w:hAnsiTheme="minorHAnsi" w:cstheme="minorHAnsi"/>
          <w:color w:val="000000" w:themeColor="text1"/>
          <w:szCs w:val="24"/>
        </w:rPr>
        <w:br/>
        <w:t>wraz </w:t>
      </w:r>
      <w:r w:rsidR="00720466" w:rsidRPr="004D3A72">
        <w:rPr>
          <w:rFonts w:asciiTheme="minorHAnsi" w:hAnsiTheme="minorHAnsi" w:cstheme="minorHAnsi"/>
          <w:color w:val="000000" w:themeColor="text1"/>
          <w:szCs w:val="24"/>
        </w:rPr>
        <w:t>z infrastrukturą towarzyszącą przewidzianego do r</w:t>
      </w:r>
      <w:r w:rsidR="00DE4FC7">
        <w:rPr>
          <w:rFonts w:asciiTheme="minorHAnsi" w:hAnsiTheme="minorHAnsi" w:cstheme="minorHAnsi"/>
          <w:color w:val="000000" w:themeColor="text1"/>
          <w:szCs w:val="24"/>
        </w:rPr>
        <w:t xml:space="preserve">ealizacji na działce nr 100/4 w </w:t>
      </w:r>
      <w:r w:rsidR="00720466" w:rsidRPr="004D3A72">
        <w:rPr>
          <w:rFonts w:asciiTheme="minorHAnsi" w:hAnsiTheme="minorHAnsi" w:cstheme="minorHAnsi"/>
          <w:color w:val="000000" w:themeColor="text1"/>
          <w:szCs w:val="24"/>
        </w:rPr>
        <w:t>miejscowości Szamarzewo, Gmina Kołaczkowo”</w:t>
      </w:r>
    </w:p>
    <w:p w:rsidR="00720466" w:rsidRPr="004D3A72" w:rsidRDefault="00720466" w:rsidP="004D3A72">
      <w:pPr>
        <w:pStyle w:val="Nagwek3"/>
        <w:shd w:val="clear" w:color="auto" w:fill="FFFFFF"/>
        <w:spacing w:before="0"/>
        <w:ind w:firstLine="709"/>
        <w:jc w:val="both"/>
        <w:rPr>
          <w:rFonts w:asciiTheme="minorHAnsi" w:hAnsiTheme="minorHAnsi" w:cstheme="minorHAnsi"/>
          <w:color w:val="000000" w:themeColor="text1"/>
          <w:szCs w:val="24"/>
        </w:rPr>
      </w:pPr>
    </w:p>
    <w:p w:rsidR="00D70F38" w:rsidRPr="004D3A72" w:rsidRDefault="00D70F38" w:rsidP="004D3A72">
      <w:pPr>
        <w:jc w:val="both"/>
        <w:rPr>
          <w:rFonts w:asciiTheme="minorHAnsi" w:hAnsiTheme="minorHAnsi" w:cstheme="minorHAnsi"/>
          <w:color w:val="000000" w:themeColor="text1"/>
        </w:rPr>
      </w:pPr>
    </w:p>
    <w:p w:rsidR="00C17D88" w:rsidRPr="004D3A72" w:rsidRDefault="001A3736" w:rsidP="004D3A72">
      <w:pPr>
        <w:jc w:val="center"/>
        <w:rPr>
          <w:rFonts w:asciiTheme="minorHAnsi" w:hAnsiTheme="minorHAnsi" w:cstheme="minorHAnsi"/>
          <w:b/>
          <w:iCs/>
          <w:color w:val="000000" w:themeColor="text1"/>
        </w:rPr>
      </w:pPr>
      <w:r>
        <w:rPr>
          <w:rFonts w:asciiTheme="minorHAnsi" w:hAnsiTheme="minorHAnsi" w:cstheme="minorHAnsi"/>
          <w:b/>
          <w:color w:val="000000" w:themeColor="text1"/>
        </w:rPr>
        <w:t xml:space="preserve">stwierdzam </w:t>
      </w:r>
      <w:r w:rsidR="00C17D88" w:rsidRPr="004D3A72">
        <w:rPr>
          <w:rFonts w:asciiTheme="minorHAnsi" w:hAnsiTheme="minorHAnsi" w:cstheme="minorHAnsi"/>
          <w:b/>
          <w:iCs/>
          <w:color w:val="000000" w:themeColor="text1"/>
        </w:rPr>
        <w:t>brak potrzeby przeprowadzenia oceny</w:t>
      </w:r>
    </w:p>
    <w:p w:rsidR="00C17D88" w:rsidRPr="004D3A72" w:rsidRDefault="00C17D88" w:rsidP="004D3A72">
      <w:pPr>
        <w:jc w:val="center"/>
        <w:rPr>
          <w:rFonts w:asciiTheme="minorHAnsi" w:hAnsiTheme="minorHAnsi" w:cstheme="minorHAnsi"/>
          <w:b/>
          <w:iCs/>
          <w:color w:val="000000" w:themeColor="text1"/>
        </w:rPr>
      </w:pPr>
      <w:r w:rsidRPr="004D3A72">
        <w:rPr>
          <w:rFonts w:asciiTheme="minorHAnsi" w:hAnsiTheme="minorHAnsi" w:cstheme="minorHAnsi"/>
          <w:b/>
          <w:iCs/>
          <w:color w:val="000000" w:themeColor="text1"/>
        </w:rPr>
        <w:t>oddziaływania przedsięwzięcia na środowisko</w:t>
      </w:r>
    </w:p>
    <w:p w:rsidR="00C90D0E" w:rsidRPr="004D3A72" w:rsidRDefault="00C17D88" w:rsidP="004D3A72">
      <w:pPr>
        <w:jc w:val="center"/>
        <w:rPr>
          <w:rFonts w:asciiTheme="minorHAnsi" w:hAnsiTheme="minorHAnsi" w:cstheme="minorHAnsi"/>
          <w:b/>
          <w:color w:val="000000" w:themeColor="text1"/>
        </w:rPr>
      </w:pPr>
      <w:r w:rsidRPr="004D3A72">
        <w:rPr>
          <w:rFonts w:asciiTheme="minorHAnsi" w:hAnsiTheme="minorHAnsi" w:cstheme="minorHAnsi"/>
          <w:b/>
          <w:color w:val="000000" w:themeColor="text1"/>
        </w:rPr>
        <w:t>oraz</w:t>
      </w:r>
      <w:r w:rsidR="00C90D0E" w:rsidRPr="004D3A72">
        <w:rPr>
          <w:rFonts w:asciiTheme="minorHAnsi" w:hAnsiTheme="minorHAnsi" w:cstheme="minorHAnsi"/>
          <w:b/>
          <w:color w:val="000000" w:themeColor="text1"/>
        </w:rPr>
        <w:t xml:space="preserve"> </w:t>
      </w:r>
      <w:r w:rsidRPr="004D3A72">
        <w:rPr>
          <w:rFonts w:asciiTheme="minorHAnsi" w:hAnsiTheme="minorHAnsi" w:cstheme="minorHAnsi"/>
          <w:b/>
          <w:color w:val="000000" w:themeColor="text1"/>
        </w:rPr>
        <w:t xml:space="preserve">określam </w:t>
      </w:r>
    </w:p>
    <w:p w:rsidR="00C90D0E" w:rsidRPr="004D3A72" w:rsidRDefault="00C90D0E" w:rsidP="004D3A72">
      <w:pPr>
        <w:jc w:val="center"/>
        <w:rPr>
          <w:rFonts w:asciiTheme="minorHAnsi" w:hAnsiTheme="minorHAnsi" w:cstheme="minorHAnsi"/>
          <w:b/>
          <w:color w:val="000000" w:themeColor="text1"/>
          <w:lang w:eastAsia="pl-PL"/>
        </w:rPr>
      </w:pPr>
      <w:r w:rsidRPr="004D3A72">
        <w:rPr>
          <w:rFonts w:asciiTheme="minorHAnsi" w:hAnsiTheme="minorHAnsi" w:cstheme="minorHAnsi"/>
          <w:b/>
          <w:color w:val="000000" w:themeColor="text1"/>
        </w:rPr>
        <w:t xml:space="preserve">warunki </w:t>
      </w:r>
      <w:r w:rsidR="00725BA4" w:rsidRPr="004D3A72">
        <w:rPr>
          <w:rFonts w:asciiTheme="minorHAnsi" w:hAnsiTheme="minorHAnsi" w:cstheme="minorHAnsi"/>
          <w:b/>
          <w:color w:val="000000" w:themeColor="text1"/>
          <w:lang w:eastAsia="pl-PL"/>
        </w:rPr>
        <w:t xml:space="preserve">i wymagania dotyczące planowanego przedsięwzięcia </w:t>
      </w:r>
    </w:p>
    <w:p w:rsidR="00725BA4" w:rsidRPr="004D3A72" w:rsidRDefault="00725BA4" w:rsidP="004D3A72">
      <w:pPr>
        <w:jc w:val="center"/>
        <w:rPr>
          <w:rFonts w:asciiTheme="minorHAnsi" w:hAnsiTheme="minorHAnsi" w:cstheme="minorHAnsi"/>
          <w:b/>
          <w:color w:val="000000" w:themeColor="text1"/>
        </w:rPr>
      </w:pPr>
      <w:r w:rsidRPr="004D3A72">
        <w:rPr>
          <w:rFonts w:asciiTheme="minorHAnsi" w:hAnsiTheme="minorHAnsi" w:cstheme="minorHAnsi"/>
          <w:b/>
          <w:color w:val="000000" w:themeColor="text1"/>
          <w:lang w:eastAsia="pl-PL"/>
        </w:rPr>
        <w:t xml:space="preserve">w następującym zakresie: </w:t>
      </w:r>
    </w:p>
    <w:p w:rsidR="001063B6" w:rsidRPr="004D3A72" w:rsidRDefault="001063B6" w:rsidP="004D3A72">
      <w:pPr>
        <w:jc w:val="both"/>
        <w:rPr>
          <w:rFonts w:asciiTheme="minorHAnsi" w:eastAsia="Times New Roman" w:hAnsiTheme="minorHAnsi" w:cstheme="minorHAnsi"/>
          <w:color w:val="000000" w:themeColor="text1"/>
          <w:kern w:val="0"/>
          <w:lang w:eastAsia="pl-PL" w:bidi="ar-SA"/>
        </w:rPr>
      </w:pPr>
    </w:p>
    <w:p w:rsidR="00400A92"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p</w:t>
      </w:r>
      <w:r w:rsidR="00400A92" w:rsidRPr="004D3A72">
        <w:rPr>
          <w:rFonts w:asciiTheme="minorHAnsi" w:hAnsiTheme="minorHAnsi" w:cstheme="minorHAnsi"/>
          <w:color w:val="000000" w:themeColor="text1"/>
          <w:sz w:val="24"/>
          <w:szCs w:val="24"/>
        </w:rPr>
        <w:t>race budowlane i ruch pojazdów ograniczyć do pory d</w:t>
      </w:r>
      <w:r w:rsidRPr="004D3A72">
        <w:rPr>
          <w:rFonts w:asciiTheme="minorHAnsi" w:hAnsiTheme="minorHAnsi" w:cstheme="minorHAnsi"/>
          <w:color w:val="000000" w:themeColor="text1"/>
          <w:sz w:val="24"/>
          <w:szCs w:val="24"/>
        </w:rPr>
        <w:t>nia to jest godzin 6:00 – 22:00;</w:t>
      </w:r>
    </w:p>
    <w:p w:rsidR="00DB0B01"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z</w:t>
      </w:r>
      <w:r w:rsidR="00400A92" w:rsidRPr="004D3A72">
        <w:rPr>
          <w:rFonts w:asciiTheme="minorHAnsi" w:hAnsiTheme="minorHAnsi" w:cstheme="minorHAnsi"/>
          <w:color w:val="000000" w:themeColor="text1"/>
          <w:sz w:val="24"/>
          <w:szCs w:val="24"/>
        </w:rPr>
        <w:t>astosować moduły fotowoltaiczne o powierzchni antyrefleksyjnej, zapobiegającej efektowi odbicia światła od powierzchni paneli;</w:t>
      </w:r>
    </w:p>
    <w:p w:rsidR="00DB0B01"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nie budować na terenie inwestycji szczelnie utwardzonych dróg i placów wewnętrznych;</w:t>
      </w:r>
    </w:p>
    <w:p w:rsidR="00400A92"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w</w:t>
      </w:r>
      <w:r w:rsidR="00400A92" w:rsidRPr="004D3A72">
        <w:rPr>
          <w:rFonts w:asciiTheme="minorHAnsi" w:hAnsiTheme="minorHAnsi" w:cstheme="minorHAnsi"/>
          <w:color w:val="000000" w:themeColor="text1"/>
          <w:sz w:val="24"/>
          <w:szCs w:val="24"/>
        </w:rPr>
        <w:t xml:space="preserve">ykonać </w:t>
      </w:r>
      <w:r w:rsidR="00400A92" w:rsidRPr="004D3A72">
        <w:rPr>
          <w:rFonts w:asciiTheme="minorHAnsi" w:eastAsia="Luxi Sans" w:hAnsiTheme="minorHAnsi" w:cstheme="minorHAnsi"/>
          <w:color w:val="000000" w:themeColor="text1"/>
          <w:sz w:val="24"/>
          <w:szCs w:val="24"/>
        </w:rPr>
        <w:t>ogrodzenie ażurowe bez podmurówki z pozostawieniem minimum</w:t>
      </w:r>
      <w:r w:rsidR="00400A92" w:rsidRPr="004D3A72">
        <w:rPr>
          <w:rFonts w:asciiTheme="minorHAnsi" w:eastAsia="Luxi Sans" w:hAnsiTheme="minorHAnsi" w:cstheme="minorHAnsi"/>
          <w:b/>
          <w:color w:val="000000" w:themeColor="text1"/>
          <w:sz w:val="24"/>
          <w:szCs w:val="24"/>
        </w:rPr>
        <w:t xml:space="preserve"> </w:t>
      </w:r>
      <w:r w:rsidR="00400A92" w:rsidRPr="004D3A72">
        <w:rPr>
          <w:rFonts w:asciiTheme="minorHAnsi" w:eastAsia="Luxi Sans" w:hAnsiTheme="minorHAnsi" w:cstheme="minorHAnsi"/>
          <w:color w:val="000000" w:themeColor="text1"/>
          <w:sz w:val="24"/>
          <w:szCs w:val="24"/>
        </w:rPr>
        <w:t>0,2 m przerwy między ogrodzeniem a gruntem</w:t>
      </w:r>
      <w:r w:rsidR="00E9475F">
        <w:rPr>
          <w:rFonts w:asciiTheme="minorHAnsi" w:eastAsia="Luxi Sans" w:hAnsiTheme="minorHAnsi" w:cstheme="minorHAnsi"/>
          <w:color w:val="000000" w:themeColor="text1"/>
          <w:sz w:val="24"/>
          <w:szCs w:val="24"/>
        </w:rPr>
        <w:t>,</w:t>
      </w:r>
      <w:r w:rsidRPr="004D3A72">
        <w:rPr>
          <w:rFonts w:asciiTheme="minorHAnsi" w:hAnsiTheme="minorHAnsi" w:cstheme="minorHAnsi"/>
          <w:color w:val="000000" w:themeColor="text1"/>
          <w:sz w:val="24"/>
          <w:szCs w:val="24"/>
        </w:rPr>
        <w:t xml:space="preserve"> </w:t>
      </w:r>
      <w:r w:rsidR="00400A92" w:rsidRPr="004D3A72">
        <w:rPr>
          <w:rFonts w:asciiTheme="minorHAnsi" w:hAnsiTheme="minorHAnsi" w:cstheme="minorHAnsi"/>
          <w:color w:val="000000" w:themeColor="text1"/>
          <w:sz w:val="24"/>
          <w:szCs w:val="24"/>
        </w:rPr>
        <w:t>w sposób umożliwiający swobodne przemieszczanie się przez teren farmy fotowoltaicznej płazów, gadów i drobnych ssaków</w:t>
      </w:r>
      <w:r w:rsidRPr="004D3A72">
        <w:rPr>
          <w:rFonts w:asciiTheme="minorHAnsi" w:hAnsiTheme="minorHAnsi" w:cstheme="minorHAnsi"/>
          <w:color w:val="000000" w:themeColor="text1"/>
          <w:sz w:val="24"/>
          <w:szCs w:val="24"/>
        </w:rPr>
        <w:t>;</w:t>
      </w:r>
    </w:p>
    <w:p w:rsidR="00400A92"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eastAsia="Luxi Sans" w:hAnsiTheme="minorHAnsi" w:cstheme="minorHAnsi"/>
          <w:color w:val="000000" w:themeColor="text1"/>
          <w:sz w:val="24"/>
          <w:szCs w:val="24"/>
        </w:rPr>
        <w:t>n</w:t>
      </w:r>
      <w:r w:rsidR="00400A92" w:rsidRPr="004D3A72">
        <w:rPr>
          <w:rFonts w:asciiTheme="minorHAnsi" w:eastAsia="Luxi Sans" w:hAnsiTheme="minorHAnsi" w:cstheme="minorHAnsi"/>
          <w:color w:val="000000" w:themeColor="text1"/>
          <w:sz w:val="24"/>
          <w:szCs w:val="24"/>
        </w:rPr>
        <w:t>a etapie prowadzenia prac ziemnych codziennie przed rozpoczęciem prac kontrolować wykopy, a uwięzione w nich zwierzęta niezwłocznie przen</w:t>
      </w:r>
      <w:r w:rsidR="00921A1E">
        <w:rPr>
          <w:rFonts w:asciiTheme="minorHAnsi" w:eastAsia="Luxi Sans" w:hAnsiTheme="minorHAnsi" w:cstheme="minorHAnsi"/>
          <w:color w:val="000000" w:themeColor="text1"/>
          <w:sz w:val="24"/>
          <w:szCs w:val="24"/>
        </w:rPr>
        <w:t>osić w bezpieczne miejsce. Taką </w:t>
      </w:r>
      <w:r w:rsidR="00400A92" w:rsidRPr="004D3A72">
        <w:rPr>
          <w:rFonts w:asciiTheme="minorHAnsi" w:eastAsia="Luxi Sans" w:hAnsiTheme="minorHAnsi" w:cstheme="minorHAnsi"/>
          <w:color w:val="000000" w:themeColor="text1"/>
          <w:sz w:val="24"/>
          <w:szCs w:val="24"/>
        </w:rPr>
        <w:t>samą kontrolę przeprowadzić bezpoś</w:t>
      </w:r>
      <w:r w:rsidRPr="004D3A72">
        <w:rPr>
          <w:rFonts w:asciiTheme="minorHAnsi" w:eastAsia="Luxi Sans" w:hAnsiTheme="minorHAnsi" w:cstheme="minorHAnsi"/>
          <w:color w:val="000000" w:themeColor="text1"/>
          <w:sz w:val="24"/>
          <w:szCs w:val="24"/>
        </w:rPr>
        <w:t>rednio przed zasypaniem wykopów;</w:t>
      </w:r>
    </w:p>
    <w:p w:rsidR="00400A92"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eastAsia="Luxi Sans" w:hAnsiTheme="minorHAnsi" w:cstheme="minorHAnsi"/>
          <w:color w:val="000000" w:themeColor="text1"/>
          <w:sz w:val="24"/>
          <w:szCs w:val="24"/>
        </w:rPr>
        <w:t>p</w:t>
      </w:r>
      <w:r w:rsidR="00400A92" w:rsidRPr="004D3A72">
        <w:rPr>
          <w:rFonts w:asciiTheme="minorHAnsi" w:eastAsia="Luxi Sans" w:hAnsiTheme="minorHAnsi" w:cstheme="minorHAnsi"/>
          <w:color w:val="000000" w:themeColor="text1"/>
          <w:sz w:val="24"/>
          <w:szCs w:val="24"/>
        </w:rPr>
        <w:t xml:space="preserve">anele słoneczne montować na wysokości minimum 0,8 m mierząc od dolnej krawędzi paneli słonecznych do </w:t>
      </w:r>
      <w:r w:rsidRPr="004D3A72">
        <w:rPr>
          <w:rFonts w:asciiTheme="minorHAnsi" w:eastAsia="Luxi Sans" w:hAnsiTheme="minorHAnsi" w:cstheme="minorHAnsi"/>
          <w:color w:val="000000" w:themeColor="text1"/>
          <w:sz w:val="24"/>
          <w:szCs w:val="24"/>
        </w:rPr>
        <w:t>powierzchni ziemi;</w:t>
      </w:r>
    </w:p>
    <w:p w:rsidR="00DB0B01"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eastAsia="Luxi Sans" w:hAnsiTheme="minorHAnsi" w:cstheme="minorHAnsi"/>
          <w:color w:val="000000" w:themeColor="text1"/>
          <w:sz w:val="24"/>
          <w:szCs w:val="24"/>
        </w:rPr>
        <w:t>d</w:t>
      </w:r>
      <w:r w:rsidR="00400A92" w:rsidRPr="004D3A72">
        <w:rPr>
          <w:rFonts w:asciiTheme="minorHAnsi" w:eastAsia="Luxi Sans" w:hAnsiTheme="minorHAnsi" w:cstheme="minorHAnsi"/>
          <w:color w:val="000000" w:themeColor="text1"/>
          <w:sz w:val="24"/>
          <w:szCs w:val="24"/>
        </w:rPr>
        <w:t xml:space="preserve">o obsiewu powierzchni </w:t>
      </w:r>
      <w:r w:rsidR="00400A92" w:rsidRPr="004D3A72">
        <w:rPr>
          <w:rFonts w:asciiTheme="minorHAnsi" w:hAnsiTheme="minorHAnsi" w:cstheme="minorHAnsi"/>
          <w:bCs/>
          <w:color w:val="000000" w:themeColor="text1"/>
          <w:sz w:val="24"/>
          <w:szCs w:val="24"/>
        </w:rPr>
        <w:t>biologicznie czynnych elektrowni słonecznej nie używać gat</w:t>
      </w:r>
      <w:r w:rsidRPr="004D3A72">
        <w:rPr>
          <w:rFonts w:asciiTheme="minorHAnsi" w:hAnsiTheme="minorHAnsi" w:cstheme="minorHAnsi"/>
          <w:bCs/>
          <w:color w:val="000000" w:themeColor="text1"/>
          <w:sz w:val="24"/>
          <w:szCs w:val="24"/>
        </w:rPr>
        <w:t>unków roślin obcego pochodzenia;</w:t>
      </w:r>
    </w:p>
    <w:p w:rsidR="00400A92"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w</w:t>
      </w:r>
      <w:r w:rsidR="00400A92" w:rsidRPr="004D3A72">
        <w:rPr>
          <w:rFonts w:asciiTheme="minorHAnsi" w:hAnsiTheme="minorHAnsi" w:cstheme="minorHAnsi"/>
          <w:color w:val="000000" w:themeColor="text1"/>
          <w:sz w:val="24"/>
          <w:szCs w:val="24"/>
        </w:rPr>
        <w:t xml:space="preserve"> przypadku upraw traw między rzędami paneli fotowoltaicznych, nie stosować </w:t>
      </w:r>
      <w:r w:rsidRPr="004D3A72">
        <w:rPr>
          <w:rFonts w:asciiTheme="minorHAnsi" w:hAnsiTheme="minorHAnsi" w:cstheme="minorHAnsi"/>
          <w:color w:val="000000" w:themeColor="text1"/>
          <w:sz w:val="24"/>
          <w:szCs w:val="24"/>
        </w:rPr>
        <w:t>nawozów sztucznych i pestycydów;</w:t>
      </w:r>
    </w:p>
    <w:p w:rsidR="00400A92"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eastAsia="Luxi Sans" w:hAnsiTheme="minorHAnsi" w:cstheme="minorHAnsi"/>
          <w:color w:val="000000" w:themeColor="text1"/>
          <w:sz w:val="24"/>
          <w:szCs w:val="24"/>
        </w:rPr>
        <w:lastRenderedPageBreak/>
        <w:t>k</w:t>
      </w:r>
      <w:r w:rsidR="00400A92" w:rsidRPr="004D3A72">
        <w:rPr>
          <w:rFonts w:asciiTheme="minorHAnsi" w:eastAsia="Luxi Sans" w:hAnsiTheme="minorHAnsi" w:cstheme="minorHAnsi"/>
          <w:color w:val="000000" w:themeColor="text1"/>
          <w:sz w:val="24"/>
          <w:szCs w:val="24"/>
        </w:rPr>
        <w:t>oszenie roślinności pokrywającej teren elektrowni prowadzić na etapie eksploatacji przedsięwzięcia w okresie od 1 sierpnia</w:t>
      </w:r>
      <w:r w:rsidRPr="004D3A72">
        <w:rPr>
          <w:rFonts w:asciiTheme="minorHAnsi" w:eastAsia="Luxi Sans" w:hAnsiTheme="minorHAnsi" w:cstheme="minorHAnsi"/>
          <w:color w:val="000000" w:themeColor="text1"/>
          <w:sz w:val="24"/>
          <w:szCs w:val="24"/>
        </w:rPr>
        <w:t xml:space="preserve"> do końca lutego;</w:t>
      </w:r>
    </w:p>
    <w:p w:rsidR="00400A92"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eastAsia="Luxi Sans" w:hAnsiTheme="minorHAnsi" w:cstheme="minorHAnsi"/>
          <w:color w:val="000000" w:themeColor="text1"/>
          <w:sz w:val="24"/>
          <w:szCs w:val="24"/>
        </w:rPr>
        <w:t>w</w:t>
      </w:r>
      <w:r w:rsidR="00400A92" w:rsidRPr="004D3A72">
        <w:rPr>
          <w:rFonts w:asciiTheme="minorHAnsi" w:eastAsia="Luxi Sans" w:hAnsiTheme="minorHAnsi" w:cstheme="minorHAnsi"/>
          <w:color w:val="000000" w:themeColor="text1"/>
          <w:sz w:val="24"/>
          <w:szCs w:val="24"/>
        </w:rPr>
        <w:t xml:space="preserve"> porze nocnej nie stosować ciągłego oświetlenia terenu elektrowni i jej ogrodzenia</w:t>
      </w:r>
      <w:r w:rsidRPr="004D3A72">
        <w:rPr>
          <w:rFonts w:asciiTheme="minorHAnsi" w:eastAsia="Luxi Sans" w:hAnsiTheme="minorHAnsi" w:cstheme="minorHAnsi"/>
          <w:color w:val="000000" w:themeColor="text1"/>
          <w:sz w:val="24"/>
          <w:szCs w:val="24"/>
        </w:rPr>
        <w:t>;</w:t>
      </w:r>
    </w:p>
    <w:p w:rsidR="00400A92"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shd w:val="clear" w:color="auto" w:fill="FFFFFF"/>
        </w:rPr>
        <w:t>d</w:t>
      </w:r>
      <w:r w:rsidR="00400A92" w:rsidRPr="004D3A72">
        <w:rPr>
          <w:rFonts w:asciiTheme="minorHAnsi" w:hAnsiTheme="minorHAnsi" w:cstheme="minorHAnsi"/>
          <w:color w:val="000000" w:themeColor="text1"/>
          <w:sz w:val="24"/>
          <w:szCs w:val="24"/>
          <w:shd w:val="clear" w:color="auto" w:fill="FFFFFF"/>
        </w:rPr>
        <w:t xml:space="preserve">o mycia paneli fotowoltaicznych stosować czystą </w:t>
      </w:r>
      <w:r w:rsidR="00094EBA" w:rsidRPr="004D3A72">
        <w:rPr>
          <w:rFonts w:asciiTheme="minorHAnsi" w:hAnsiTheme="minorHAnsi" w:cstheme="minorHAnsi"/>
          <w:color w:val="000000" w:themeColor="text1"/>
          <w:sz w:val="24"/>
          <w:szCs w:val="24"/>
          <w:shd w:val="clear" w:color="auto" w:fill="FFFFFF"/>
        </w:rPr>
        <w:t>wodę, bez dodatku detergentów (d</w:t>
      </w:r>
      <w:r w:rsidR="00400A92" w:rsidRPr="004D3A72">
        <w:rPr>
          <w:rFonts w:asciiTheme="minorHAnsi" w:hAnsiTheme="minorHAnsi" w:cstheme="minorHAnsi"/>
          <w:color w:val="000000" w:themeColor="text1"/>
          <w:sz w:val="24"/>
          <w:szCs w:val="24"/>
          <w:shd w:val="clear" w:color="auto" w:fill="FFFFFF"/>
        </w:rPr>
        <w:t>opuszcza się stosowanie środków biodegradowalnych, obojętnych dla środowiska</w:t>
      </w:r>
      <w:r w:rsidR="00400A92" w:rsidRPr="004D3A72">
        <w:rPr>
          <w:rFonts w:asciiTheme="minorHAnsi" w:hAnsiTheme="minorHAnsi" w:cstheme="minorHAnsi"/>
          <w:color w:val="000000" w:themeColor="text1"/>
          <w:sz w:val="24"/>
          <w:szCs w:val="24"/>
          <w:shd w:val="clear" w:color="auto" w:fill="FFFFFF"/>
        </w:rPr>
        <w:br/>
        <w:t>w p</w:t>
      </w:r>
      <w:r w:rsidRPr="004D3A72">
        <w:rPr>
          <w:rFonts w:asciiTheme="minorHAnsi" w:hAnsiTheme="minorHAnsi" w:cstheme="minorHAnsi"/>
          <w:color w:val="000000" w:themeColor="text1"/>
          <w:sz w:val="24"/>
          <w:szCs w:val="24"/>
          <w:shd w:val="clear" w:color="auto" w:fill="FFFFFF"/>
        </w:rPr>
        <w:t>rzypadku silniejszych zabrudzeń</w:t>
      </w:r>
      <w:r w:rsidR="00094EBA" w:rsidRPr="004D3A72">
        <w:rPr>
          <w:rFonts w:asciiTheme="minorHAnsi" w:hAnsiTheme="minorHAnsi" w:cstheme="minorHAnsi"/>
          <w:color w:val="000000" w:themeColor="text1"/>
          <w:sz w:val="24"/>
          <w:szCs w:val="24"/>
          <w:shd w:val="clear" w:color="auto" w:fill="FFFFFF"/>
        </w:rPr>
        <w:t>)</w:t>
      </w:r>
      <w:r w:rsidRPr="004D3A72">
        <w:rPr>
          <w:rFonts w:asciiTheme="minorHAnsi" w:hAnsiTheme="minorHAnsi" w:cstheme="minorHAnsi"/>
          <w:color w:val="000000" w:themeColor="text1"/>
          <w:sz w:val="24"/>
          <w:szCs w:val="24"/>
          <w:shd w:val="clear" w:color="auto" w:fill="FFFFFF"/>
        </w:rPr>
        <w:t>;</w:t>
      </w:r>
    </w:p>
    <w:p w:rsidR="00400A9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t</w:t>
      </w:r>
      <w:r w:rsidR="00400A92" w:rsidRPr="004D3A72">
        <w:rPr>
          <w:rFonts w:asciiTheme="minorHAnsi" w:hAnsiTheme="minorHAnsi" w:cstheme="minorHAnsi"/>
          <w:color w:val="000000" w:themeColor="text1"/>
          <w:sz w:val="24"/>
          <w:szCs w:val="24"/>
        </w:rPr>
        <w:t>ransformatory umieścić w prefabrykowanych, betonowych budynkach lub stalowych kon</w:t>
      </w:r>
      <w:r w:rsidR="00094EBA" w:rsidRPr="004D3A72">
        <w:rPr>
          <w:rFonts w:asciiTheme="minorHAnsi" w:hAnsiTheme="minorHAnsi" w:cstheme="minorHAnsi"/>
          <w:color w:val="000000" w:themeColor="text1"/>
          <w:sz w:val="24"/>
          <w:szCs w:val="24"/>
        </w:rPr>
        <w:t>tenerach ze szczelną posadzką (w</w:t>
      </w:r>
      <w:r w:rsidR="00400A92" w:rsidRPr="004D3A72">
        <w:rPr>
          <w:rFonts w:asciiTheme="minorHAnsi" w:hAnsiTheme="minorHAnsi" w:cstheme="minorHAnsi"/>
          <w:color w:val="000000" w:themeColor="text1"/>
          <w:sz w:val="24"/>
          <w:szCs w:val="24"/>
        </w:rPr>
        <w:t xml:space="preserve"> przypadku zastosowania transformatorów olejowych, wyposażyć je w szczelne misy o pojemności pozwalającej pomieścić </w:t>
      </w:r>
      <w:r w:rsidRPr="004D3A72">
        <w:rPr>
          <w:rFonts w:asciiTheme="minorHAnsi" w:hAnsiTheme="minorHAnsi" w:cstheme="minorHAnsi"/>
          <w:color w:val="000000" w:themeColor="text1"/>
          <w:sz w:val="24"/>
          <w:szCs w:val="24"/>
        </w:rPr>
        <w:t xml:space="preserve">całą zawartość oleju </w:t>
      </w:r>
      <w:r w:rsidR="00400A92" w:rsidRPr="004D3A72">
        <w:rPr>
          <w:rFonts w:asciiTheme="minorHAnsi" w:hAnsiTheme="minorHAnsi" w:cstheme="minorHAnsi"/>
          <w:color w:val="000000" w:themeColor="text1"/>
          <w:sz w:val="24"/>
          <w:szCs w:val="24"/>
        </w:rPr>
        <w:t>znajdującego się w transformatorze oraz pozostałości po ewentualnej akcji gaśniczej</w:t>
      </w:r>
      <w:r w:rsidR="00094EBA" w:rsidRPr="004D3A72">
        <w:rPr>
          <w:rFonts w:asciiTheme="minorHAnsi" w:hAnsiTheme="minorHAnsi" w:cstheme="minorHAnsi"/>
          <w:color w:val="000000" w:themeColor="text1"/>
          <w:sz w:val="24"/>
          <w:szCs w:val="24"/>
        </w:rPr>
        <w:t>)</w:t>
      </w:r>
      <w:r w:rsidR="00400A92" w:rsidRPr="004D3A72">
        <w:rPr>
          <w:rFonts w:asciiTheme="minorHAnsi" w:hAnsiTheme="minorHAnsi" w:cstheme="minorHAnsi"/>
          <w:color w:val="000000" w:themeColor="text1"/>
          <w:sz w:val="24"/>
          <w:szCs w:val="24"/>
        </w:rPr>
        <w:t>;</w:t>
      </w:r>
    </w:p>
    <w:p w:rsidR="00E9475F" w:rsidRPr="00E9475F" w:rsidRDefault="00E9475F" w:rsidP="00E9475F">
      <w:pPr>
        <w:pStyle w:val="Standard"/>
        <w:numPr>
          <w:ilvl w:val="0"/>
          <w:numId w:val="20"/>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korzystać z maszyn i urządzeń budowlanych sprawnych technicznie;</w:t>
      </w:r>
    </w:p>
    <w:p w:rsidR="00DB0B01" w:rsidRPr="004D3A72" w:rsidRDefault="00DB0B01" w:rsidP="004D3A72">
      <w:pPr>
        <w:pStyle w:val="Standard"/>
        <w:numPr>
          <w:ilvl w:val="0"/>
          <w:numId w:val="20"/>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t</w:t>
      </w:r>
      <w:r w:rsidR="00E9475F">
        <w:rPr>
          <w:rFonts w:asciiTheme="minorHAnsi" w:hAnsiTheme="minorHAnsi" w:cstheme="minorHAnsi"/>
          <w:color w:val="000000" w:themeColor="text1"/>
        </w:rPr>
        <w:t xml:space="preserve">eren budowy oraz </w:t>
      </w:r>
      <w:r w:rsidRPr="004D3A72">
        <w:rPr>
          <w:rFonts w:asciiTheme="minorHAnsi" w:hAnsiTheme="minorHAnsi" w:cstheme="minorHAnsi"/>
          <w:color w:val="000000" w:themeColor="text1"/>
        </w:rPr>
        <w:t>miejsca postoju pojazdów i maszyn, wyposażyć w sorbenty i biopreparaty neutralizujące wycieki paliw i płynów eksploatacyjnych, właściwe w zakresie ilości i rodzaju potencjalnego zagrożenia, mogącego wystąpić w następstwie sytuacji awaryjnych;</w:t>
      </w:r>
    </w:p>
    <w:p w:rsidR="00DB0B01" w:rsidRPr="004D3A72" w:rsidRDefault="00DB0B01" w:rsidP="004D3A72">
      <w:pPr>
        <w:pStyle w:val="Standard"/>
        <w:numPr>
          <w:ilvl w:val="0"/>
          <w:numId w:val="20"/>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zanieczyszczony substancjami ropopochodnymi grunt należy wybrać i przekazać upoważnionym do neutralizacji podmiotom;</w:t>
      </w:r>
    </w:p>
    <w:p w:rsidR="00DB0B01" w:rsidRPr="004D3A72" w:rsidRDefault="00DB0B01" w:rsidP="004D3A72">
      <w:pPr>
        <w:pStyle w:val="Standard"/>
        <w:numPr>
          <w:ilvl w:val="0"/>
          <w:numId w:val="20"/>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prace serwisowe maszyn i urządzeń wykorzystywanych do prac budowlanych,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a także ich tankowanie wykonywać poza terenem realizacji inwestycji;</w:t>
      </w:r>
    </w:p>
    <w:p w:rsidR="00400A92"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n</w:t>
      </w:r>
      <w:r w:rsidR="00400A92" w:rsidRPr="004D3A72">
        <w:rPr>
          <w:rFonts w:asciiTheme="minorHAnsi" w:hAnsiTheme="minorHAnsi" w:cstheme="minorHAnsi"/>
          <w:color w:val="000000" w:themeColor="text1"/>
          <w:sz w:val="24"/>
          <w:szCs w:val="24"/>
        </w:rPr>
        <w:t xml:space="preserve">a farmie fotowoltaicznej zainstalować do 2 </w:t>
      </w:r>
      <w:r w:rsidR="00094EBA" w:rsidRPr="004D3A72">
        <w:rPr>
          <w:rFonts w:asciiTheme="minorHAnsi" w:hAnsiTheme="minorHAnsi" w:cstheme="minorHAnsi"/>
          <w:color w:val="000000" w:themeColor="text1"/>
          <w:sz w:val="24"/>
          <w:szCs w:val="24"/>
        </w:rPr>
        <w:t>stacji transformatorowych;</w:t>
      </w:r>
    </w:p>
    <w:p w:rsidR="00400A92" w:rsidRPr="004D3A72" w:rsidRDefault="00DB0B01" w:rsidP="004D3A72">
      <w:pPr>
        <w:pStyle w:val="Akapitzlist"/>
        <w:numPr>
          <w:ilvl w:val="0"/>
          <w:numId w:val="20"/>
        </w:numPr>
        <w:tabs>
          <w:tab w:val="left" w:pos="426"/>
        </w:tabs>
        <w:autoSpaceDN/>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s</w:t>
      </w:r>
      <w:r w:rsidR="00400A92" w:rsidRPr="004D3A72">
        <w:rPr>
          <w:rFonts w:asciiTheme="minorHAnsi" w:hAnsiTheme="minorHAnsi" w:cstheme="minorHAnsi"/>
          <w:color w:val="000000" w:themeColor="text1"/>
          <w:sz w:val="24"/>
          <w:szCs w:val="24"/>
        </w:rPr>
        <w:t>tacje transformatorowe montować w odległości minimum 100 m, a inwertery w odległości minimum 40 m od najbliższych terenów chronionych akustycznie, o który</w:t>
      </w:r>
      <w:r w:rsidR="00921A1E">
        <w:rPr>
          <w:rFonts w:asciiTheme="minorHAnsi" w:hAnsiTheme="minorHAnsi" w:cstheme="minorHAnsi"/>
          <w:color w:val="000000" w:themeColor="text1"/>
          <w:sz w:val="24"/>
          <w:szCs w:val="24"/>
        </w:rPr>
        <w:t>ch mowa w </w:t>
      </w:r>
      <w:r w:rsidR="00094EBA" w:rsidRPr="004D3A72">
        <w:rPr>
          <w:rFonts w:asciiTheme="minorHAnsi" w:hAnsiTheme="minorHAnsi" w:cstheme="minorHAnsi"/>
          <w:color w:val="000000" w:themeColor="text1"/>
          <w:sz w:val="24"/>
          <w:szCs w:val="24"/>
        </w:rPr>
        <w:t>przepisach odrębnych;</w:t>
      </w:r>
    </w:p>
    <w:p w:rsidR="00400A92" w:rsidRPr="004D3A72" w:rsidRDefault="00DB0B01" w:rsidP="004D3A72">
      <w:pPr>
        <w:pStyle w:val="Standard"/>
        <w:numPr>
          <w:ilvl w:val="0"/>
          <w:numId w:val="20"/>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ś</w:t>
      </w:r>
      <w:r w:rsidR="00400A92" w:rsidRPr="004D3A72">
        <w:rPr>
          <w:rFonts w:asciiTheme="minorHAnsi" w:hAnsiTheme="minorHAnsi" w:cstheme="minorHAnsi"/>
          <w:color w:val="000000" w:themeColor="text1"/>
        </w:rPr>
        <w:t>cieki bytowe z zaplecza podczas budowy należy gromadzić w przenośnych, szczelnych toaletach i okresowo wywozić przy pomocy podmiotów posiadających stosowne zezwolenia w tym zakresie;</w:t>
      </w:r>
    </w:p>
    <w:p w:rsidR="00094EBA" w:rsidRPr="004D3A72" w:rsidRDefault="00094EBA" w:rsidP="004D3A72">
      <w:pPr>
        <w:pStyle w:val="Standard"/>
        <w:numPr>
          <w:ilvl w:val="0"/>
          <w:numId w:val="20"/>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wody opadowo-roztopowe rozprowadzać na tereny biologicznie czynne na terenie zainwestowania;</w:t>
      </w:r>
    </w:p>
    <w:p w:rsidR="00400A92" w:rsidRPr="004D3A72" w:rsidRDefault="00DB0B01" w:rsidP="004D3A72">
      <w:pPr>
        <w:pStyle w:val="Standard"/>
        <w:numPr>
          <w:ilvl w:val="0"/>
          <w:numId w:val="20"/>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o</w:t>
      </w:r>
      <w:r w:rsidR="00400A92" w:rsidRPr="004D3A72">
        <w:rPr>
          <w:rFonts w:asciiTheme="minorHAnsi" w:hAnsiTheme="minorHAnsi" w:cstheme="minorHAnsi"/>
          <w:color w:val="000000" w:themeColor="text1"/>
        </w:rPr>
        <w:t xml:space="preserve">dpady magazynować selektywnie w wydzielonych miejscach, w sposób zapobiegający przedostawaniu się </w:t>
      </w:r>
      <w:r w:rsidR="00E9475F" w:rsidRPr="004D3A72">
        <w:rPr>
          <w:rFonts w:asciiTheme="minorHAnsi" w:hAnsiTheme="minorHAnsi" w:cstheme="minorHAnsi"/>
          <w:color w:val="000000" w:themeColor="text1"/>
        </w:rPr>
        <w:t xml:space="preserve">ich </w:t>
      </w:r>
      <w:r w:rsidR="00400A92" w:rsidRPr="004D3A72">
        <w:rPr>
          <w:rFonts w:asciiTheme="minorHAnsi" w:hAnsiTheme="minorHAnsi" w:cstheme="minorHAnsi"/>
          <w:color w:val="000000" w:themeColor="text1"/>
        </w:rPr>
        <w:t>do środowiska gruntowo – wodnego w szczelnych pojemnikach/kontenerach, a następnie przekazywać podmiotowi uprawnionemu do odzysku lub unieszkodliwiania na wszystkich etapach inwestycji (realizacji, eksploatacji i likwidacji);</w:t>
      </w:r>
    </w:p>
    <w:p w:rsidR="00400A92" w:rsidRPr="004D3A72" w:rsidRDefault="00DB0B01" w:rsidP="004D3A72">
      <w:pPr>
        <w:pStyle w:val="Standard"/>
        <w:numPr>
          <w:ilvl w:val="0"/>
          <w:numId w:val="20"/>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p</w:t>
      </w:r>
      <w:r w:rsidR="00400A92" w:rsidRPr="004D3A72">
        <w:rPr>
          <w:rFonts w:asciiTheme="minorHAnsi" w:hAnsiTheme="minorHAnsi" w:cstheme="minorHAnsi"/>
          <w:color w:val="000000" w:themeColor="text1"/>
        </w:rPr>
        <w:t>o okresie eksploatacji likwidację przedsięwzięcia przeprowadzić w sposób przywracający teren do stanu sprzed budowy przedsięwzięcia.</w:t>
      </w:r>
    </w:p>
    <w:p w:rsidR="00720466" w:rsidRPr="004D3A72" w:rsidRDefault="00720466" w:rsidP="004D3A72">
      <w:pPr>
        <w:jc w:val="both"/>
        <w:rPr>
          <w:rFonts w:asciiTheme="minorHAnsi" w:hAnsiTheme="minorHAnsi" w:cstheme="minorHAnsi"/>
          <w:color w:val="000000" w:themeColor="text1"/>
        </w:rPr>
      </w:pPr>
    </w:p>
    <w:p w:rsidR="00C17D88" w:rsidRPr="004D3A72" w:rsidRDefault="00C17D88" w:rsidP="004D3A72">
      <w:pPr>
        <w:autoSpaceDE w:val="0"/>
        <w:adjustRightInd w:val="0"/>
        <w:jc w:val="both"/>
        <w:rPr>
          <w:rFonts w:asciiTheme="minorHAnsi" w:hAnsiTheme="minorHAnsi" w:cstheme="minorHAnsi"/>
          <w:bCs/>
          <w:color w:val="000000" w:themeColor="text1"/>
          <w:u w:val="single"/>
        </w:rPr>
      </w:pPr>
      <w:r w:rsidRPr="004D3A72">
        <w:rPr>
          <w:rFonts w:asciiTheme="minorHAnsi" w:hAnsiTheme="minorHAnsi" w:cstheme="minorHAnsi"/>
          <w:bCs/>
          <w:color w:val="000000" w:themeColor="text1"/>
          <w:u w:val="single"/>
        </w:rPr>
        <w:t>Integralną częścią decyzji jest charakterystyka przedsięwzięcia.</w:t>
      </w:r>
    </w:p>
    <w:p w:rsidR="00D70F38" w:rsidRDefault="00D70F38" w:rsidP="004D3A72">
      <w:pPr>
        <w:rPr>
          <w:rFonts w:asciiTheme="minorHAnsi" w:hAnsiTheme="minorHAnsi" w:cstheme="minorHAnsi"/>
          <w:b/>
          <w:color w:val="000000" w:themeColor="text1"/>
        </w:rPr>
      </w:pPr>
    </w:p>
    <w:p w:rsidR="00921A1E" w:rsidRPr="004D3A72" w:rsidRDefault="00921A1E" w:rsidP="004D3A72">
      <w:pPr>
        <w:rPr>
          <w:rFonts w:asciiTheme="minorHAnsi" w:hAnsiTheme="minorHAnsi" w:cstheme="minorHAnsi"/>
          <w:b/>
          <w:color w:val="000000" w:themeColor="text1"/>
        </w:rPr>
      </w:pPr>
    </w:p>
    <w:p w:rsidR="00C17D88" w:rsidRPr="004D3A72" w:rsidRDefault="00C17D88" w:rsidP="004D3A72">
      <w:pPr>
        <w:jc w:val="center"/>
        <w:rPr>
          <w:rFonts w:asciiTheme="minorHAnsi" w:eastAsia="Times New Roman" w:hAnsiTheme="minorHAnsi" w:cstheme="minorHAnsi"/>
          <w:b/>
          <w:bCs/>
          <w:color w:val="000000" w:themeColor="text1"/>
          <w:lang w:eastAsia="pl-PL"/>
        </w:rPr>
      </w:pPr>
      <w:r w:rsidRPr="004D3A72">
        <w:rPr>
          <w:rFonts w:asciiTheme="minorHAnsi" w:hAnsiTheme="minorHAnsi" w:cstheme="minorHAnsi"/>
          <w:b/>
          <w:color w:val="000000" w:themeColor="text1"/>
        </w:rPr>
        <w:t>Uzasadnienie</w:t>
      </w:r>
    </w:p>
    <w:p w:rsidR="00921A1E" w:rsidRPr="004D3A72" w:rsidRDefault="00921A1E" w:rsidP="004D3A72">
      <w:pPr>
        <w:jc w:val="both"/>
        <w:rPr>
          <w:rFonts w:asciiTheme="minorHAnsi" w:hAnsiTheme="minorHAnsi" w:cstheme="minorHAnsi"/>
          <w:color w:val="000000" w:themeColor="text1"/>
        </w:rPr>
      </w:pPr>
    </w:p>
    <w:p w:rsidR="00720466" w:rsidRPr="004D3A72" w:rsidRDefault="00720466" w:rsidP="004D3A72">
      <w:pPr>
        <w:ind w:firstLine="708"/>
        <w:jc w:val="both"/>
        <w:rPr>
          <w:rFonts w:asciiTheme="minorHAnsi" w:hAnsiTheme="minorHAnsi" w:cstheme="minorHAnsi"/>
          <w:color w:val="000000" w:themeColor="text1"/>
        </w:rPr>
      </w:pPr>
      <w:r w:rsidRPr="004D3A72">
        <w:rPr>
          <w:rFonts w:asciiTheme="minorHAnsi" w:hAnsiTheme="minorHAnsi" w:cstheme="minorHAnsi"/>
          <w:color w:val="000000" w:themeColor="text1"/>
        </w:rPr>
        <w:t>W dniu 22</w:t>
      </w:r>
      <w:r w:rsidR="00C17D88" w:rsidRPr="004D3A72">
        <w:rPr>
          <w:rFonts w:asciiTheme="minorHAnsi" w:hAnsiTheme="minorHAnsi" w:cstheme="minorHAnsi"/>
          <w:color w:val="000000" w:themeColor="text1"/>
        </w:rPr>
        <w:t>.</w:t>
      </w:r>
      <w:r w:rsidRPr="004D3A72">
        <w:rPr>
          <w:rFonts w:asciiTheme="minorHAnsi" w:hAnsiTheme="minorHAnsi" w:cstheme="minorHAnsi"/>
          <w:color w:val="000000" w:themeColor="text1"/>
        </w:rPr>
        <w:t>12</w:t>
      </w:r>
      <w:r w:rsidR="00C17D88" w:rsidRPr="004D3A72">
        <w:rPr>
          <w:rFonts w:asciiTheme="minorHAnsi" w:hAnsiTheme="minorHAnsi" w:cstheme="minorHAnsi"/>
          <w:color w:val="000000" w:themeColor="text1"/>
        </w:rPr>
        <w:t>.202</w:t>
      </w:r>
      <w:r w:rsidR="002271CF" w:rsidRPr="004D3A72">
        <w:rPr>
          <w:rFonts w:asciiTheme="minorHAnsi" w:hAnsiTheme="minorHAnsi" w:cstheme="minorHAnsi"/>
          <w:color w:val="000000" w:themeColor="text1"/>
        </w:rPr>
        <w:t>1</w:t>
      </w:r>
      <w:r w:rsidR="00C17D88" w:rsidRPr="004D3A72">
        <w:rPr>
          <w:rFonts w:asciiTheme="minorHAnsi" w:hAnsiTheme="minorHAnsi" w:cstheme="minorHAnsi"/>
          <w:color w:val="000000" w:themeColor="text1"/>
        </w:rPr>
        <w:t xml:space="preserve"> r. </w:t>
      </w:r>
      <w:r w:rsidRPr="004D3A72">
        <w:rPr>
          <w:rFonts w:asciiTheme="minorHAnsi" w:hAnsiTheme="minorHAnsi" w:cstheme="minorHAnsi"/>
          <w:color w:val="000000" w:themeColor="text1"/>
        </w:rPr>
        <w:t xml:space="preserve">Pana Tomasz </w:t>
      </w:r>
      <w:proofErr w:type="spellStart"/>
      <w:r w:rsidRPr="004D3A72">
        <w:rPr>
          <w:rFonts w:asciiTheme="minorHAnsi" w:hAnsiTheme="minorHAnsi" w:cstheme="minorHAnsi"/>
          <w:color w:val="000000" w:themeColor="text1"/>
        </w:rPr>
        <w:t>Witusik</w:t>
      </w:r>
      <w:proofErr w:type="spellEnd"/>
      <w:r w:rsidRPr="004D3A72">
        <w:rPr>
          <w:rFonts w:asciiTheme="minorHAnsi" w:hAnsiTheme="minorHAnsi" w:cstheme="minorHAnsi"/>
          <w:color w:val="000000" w:themeColor="text1"/>
        </w:rPr>
        <w:t xml:space="preserve"> działający w imieniu firmy Solar Smart Sp. z o.o. z siedzibą w Zabrzu </w:t>
      </w:r>
      <w:r w:rsidR="00501938" w:rsidRPr="004D3A72">
        <w:rPr>
          <w:rFonts w:asciiTheme="minorHAnsi" w:hAnsiTheme="minorHAnsi" w:cstheme="minorHAnsi"/>
          <w:color w:val="000000" w:themeColor="text1"/>
        </w:rPr>
        <w:t xml:space="preserve">ul. Sztygarów 2, 41-807 Zabrze </w:t>
      </w:r>
      <w:r w:rsidRPr="004D3A72">
        <w:rPr>
          <w:rFonts w:asciiTheme="minorHAnsi" w:hAnsiTheme="minorHAnsi" w:cstheme="minorHAnsi"/>
          <w:color w:val="000000" w:themeColor="text1"/>
        </w:rPr>
        <w:t xml:space="preserve">wystąpił do Wójta Gminy Kołaczkowo </w:t>
      </w:r>
      <w:r w:rsidR="003C0390">
        <w:rPr>
          <w:rFonts w:asciiTheme="minorHAnsi" w:hAnsiTheme="minorHAnsi" w:cstheme="minorHAnsi"/>
          <w:color w:val="000000" w:themeColor="text1"/>
        </w:rPr>
        <w:t xml:space="preserve">z </w:t>
      </w:r>
      <w:r w:rsidRPr="004D3A72">
        <w:rPr>
          <w:rFonts w:asciiTheme="minorHAnsi" w:hAnsiTheme="minorHAnsi" w:cstheme="minorHAnsi"/>
          <w:color w:val="000000" w:themeColor="text1"/>
        </w:rPr>
        <w:t xml:space="preserve">wnioskiem </w:t>
      </w:r>
      <w:r w:rsidR="003C0390">
        <w:rPr>
          <w:rFonts w:asciiTheme="minorHAnsi" w:hAnsiTheme="minorHAnsi" w:cstheme="minorHAnsi"/>
          <w:color w:val="000000" w:themeColor="text1"/>
        </w:rPr>
        <w:t xml:space="preserve">w sprawie wydania decyzji o </w:t>
      </w:r>
      <w:r w:rsidRPr="004D3A72">
        <w:rPr>
          <w:rFonts w:asciiTheme="minorHAnsi" w:hAnsiTheme="minorHAnsi" w:cstheme="minorHAnsi"/>
          <w:color w:val="000000" w:themeColor="text1"/>
        </w:rPr>
        <w:t xml:space="preserve">środowiskowych uwarunkowaniach dla przedsięwzięcia pn.: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„Budowa farmy fotowoltaicznej „Szamarzewo” o mocy do 3,381 MW wraz z infrastrukturą towarzyszącą przewidzianego do realizacji na działce nr 100/4 w</w:t>
      </w:r>
      <w:r w:rsidR="00DE4FC7">
        <w:rPr>
          <w:rFonts w:asciiTheme="minorHAnsi" w:hAnsiTheme="minorHAnsi" w:cstheme="minorHAnsi"/>
          <w:color w:val="000000" w:themeColor="text1"/>
        </w:rPr>
        <w:t xml:space="preserve"> </w:t>
      </w:r>
      <w:r w:rsidR="00501938" w:rsidRPr="004D3A72">
        <w:rPr>
          <w:rFonts w:asciiTheme="minorHAnsi" w:hAnsiTheme="minorHAnsi" w:cstheme="minorHAnsi"/>
          <w:color w:val="000000" w:themeColor="text1"/>
        </w:rPr>
        <w:t>miejscowości Szamarzewo, Gmina </w:t>
      </w:r>
      <w:r w:rsidRPr="004D3A72">
        <w:rPr>
          <w:rFonts w:asciiTheme="minorHAnsi" w:hAnsiTheme="minorHAnsi" w:cstheme="minorHAnsi"/>
          <w:color w:val="000000" w:themeColor="text1"/>
        </w:rPr>
        <w:t>Kołaczkowo”</w:t>
      </w:r>
      <w:r w:rsidR="00501938" w:rsidRPr="004D3A72">
        <w:rPr>
          <w:rFonts w:asciiTheme="minorHAnsi" w:hAnsiTheme="minorHAnsi" w:cstheme="minorHAnsi"/>
          <w:color w:val="000000" w:themeColor="text1"/>
        </w:rPr>
        <w:t>.</w:t>
      </w:r>
    </w:p>
    <w:p w:rsidR="00D829CB" w:rsidRDefault="00C17D88" w:rsidP="004D3A72">
      <w:pPr>
        <w:pStyle w:val="Standard"/>
        <w:ind w:firstLine="708"/>
        <w:jc w:val="both"/>
        <w:rPr>
          <w:rFonts w:asciiTheme="minorHAnsi" w:hAnsiTheme="minorHAnsi" w:cstheme="minorHAnsi"/>
          <w:color w:val="000000" w:themeColor="text1"/>
        </w:rPr>
      </w:pPr>
      <w:r w:rsidRPr="004D3A72">
        <w:rPr>
          <w:rFonts w:asciiTheme="minorHAnsi" w:hAnsiTheme="minorHAnsi" w:cstheme="minorHAnsi"/>
          <w:color w:val="000000" w:themeColor="text1"/>
        </w:rPr>
        <w:t>Teren, na którym planowane jest przedsięwzięcie nie jest objęty miejscowym planem zagospodarowania przestrzennego.</w:t>
      </w:r>
    </w:p>
    <w:p w:rsidR="00921A1E" w:rsidRPr="004D3A72" w:rsidRDefault="00921A1E" w:rsidP="004D3A72">
      <w:pPr>
        <w:pStyle w:val="Standard"/>
        <w:ind w:firstLine="708"/>
        <w:jc w:val="both"/>
        <w:rPr>
          <w:rFonts w:asciiTheme="minorHAnsi" w:hAnsiTheme="minorHAnsi" w:cstheme="minorHAnsi"/>
          <w:color w:val="000000" w:themeColor="text1"/>
        </w:rPr>
      </w:pPr>
    </w:p>
    <w:p w:rsidR="00A55201" w:rsidRDefault="00A55201" w:rsidP="004D3A72">
      <w:pPr>
        <w:ind w:firstLine="708"/>
        <w:jc w:val="both"/>
        <w:rPr>
          <w:rFonts w:asciiTheme="minorHAnsi" w:hAnsiTheme="minorHAnsi" w:cstheme="minorHAnsi"/>
          <w:color w:val="000000" w:themeColor="text1"/>
          <w:spacing w:val="-4"/>
        </w:rPr>
      </w:pPr>
    </w:p>
    <w:p w:rsidR="00C17D88" w:rsidRPr="004D3A72" w:rsidRDefault="00C17D88" w:rsidP="004D3A72">
      <w:pPr>
        <w:ind w:firstLine="708"/>
        <w:jc w:val="both"/>
        <w:rPr>
          <w:rFonts w:asciiTheme="minorHAnsi" w:hAnsiTheme="minorHAnsi" w:cstheme="minorHAnsi"/>
          <w:color w:val="000000" w:themeColor="text1"/>
          <w:spacing w:val="-4"/>
        </w:rPr>
      </w:pPr>
      <w:r w:rsidRPr="004D3A72">
        <w:rPr>
          <w:rFonts w:asciiTheme="minorHAnsi" w:hAnsiTheme="minorHAnsi" w:cstheme="minorHAnsi"/>
          <w:color w:val="000000" w:themeColor="text1"/>
          <w:spacing w:val="-4"/>
        </w:rPr>
        <w:lastRenderedPageBreak/>
        <w:t xml:space="preserve">Na podstawie art. 75 ust. 1 pkt 4 ustawy z dnia 3 października 2008 r. o udostępnieniu informacji o środowisku i jego ochronie, udziale społeczeństwa w ochronie środowiska oraz ocenach oddziaływania na środowisko </w:t>
      </w:r>
      <w:r w:rsidR="00471EF6" w:rsidRPr="004D3A72">
        <w:rPr>
          <w:rFonts w:asciiTheme="minorHAnsi" w:hAnsiTheme="minorHAnsi" w:cstheme="minorHAnsi"/>
          <w:color w:val="000000" w:themeColor="text1"/>
        </w:rPr>
        <w:t>(</w:t>
      </w:r>
      <w:r w:rsidR="005E6606" w:rsidRPr="004D3A72">
        <w:rPr>
          <w:rFonts w:asciiTheme="minorHAnsi" w:hAnsiTheme="minorHAnsi" w:cstheme="minorHAnsi"/>
          <w:color w:val="000000" w:themeColor="text1"/>
        </w:rPr>
        <w:t xml:space="preserve">Dz. U. z 2021 r. poz. 2373, z </w:t>
      </w:r>
      <w:proofErr w:type="spellStart"/>
      <w:r w:rsidR="005E6606" w:rsidRPr="004D3A72">
        <w:rPr>
          <w:rFonts w:asciiTheme="minorHAnsi" w:hAnsiTheme="minorHAnsi" w:cstheme="minorHAnsi"/>
          <w:color w:val="000000" w:themeColor="text1"/>
        </w:rPr>
        <w:t>późn</w:t>
      </w:r>
      <w:proofErr w:type="spellEnd"/>
      <w:r w:rsidR="005E6606" w:rsidRPr="004D3A72">
        <w:rPr>
          <w:rFonts w:asciiTheme="minorHAnsi" w:hAnsiTheme="minorHAnsi" w:cstheme="minorHAnsi"/>
          <w:color w:val="000000" w:themeColor="text1"/>
        </w:rPr>
        <w:t>. zm</w:t>
      </w:r>
      <w:r w:rsidR="00471EF6" w:rsidRPr="004D3A72">
        <w:rPr>
          <w:rFonts w:asciiTheme="minorHAnsi" w:hAnsiTheme="minorHAnsi" w:cstheme="minorHAnsi"/>
          <w:color w:val="000000" w:themeColor="text1"/>
        </w:rPr>
        <w:t>.</w:t>
      </w:r>
      <w:r w:rsidR="00471EF6" w:rsidRPr="004D3A72">
        <w:rPr>
          <w:rStyle w:val="ng-binding"/>
          <w:rFonts w:asciiTheme="minorHAnsi" w:hAnsiTheme="minorHAnsi" w:cstheme="minorHAnsi"/>
          <w:bCs/>
          <w:color w:val="000000" w:themeColor="text1"/>
        </w:rPr>
        <w:t xml:space="preserve">) </w:t>
      </w:r>
      <w:r w:rsidRPr="004D3A72">
        <w:rPr>
          <w:rFonts w:asciiTheme="minorHAnsi" w:hAnsiTheme="minorHAnsi" w:cstheme="minorHAnsi"/>
          <w:color w:val="000000" w:themeColor="text1"/>
          <w:spacing w:val="-4"/>
        </w:rPr>
        <w:t xml:space="preserve">(dalej: </w:t>
      </w:r>
      <w:proofErr w:type="spellStart"/>
      <w:r w:rsidRPr="004D3A72">
        <w:rPr>
          <w:rFonts w:asciiTheme="minorHAnsi" w:hAnsiTheme="minorHAnsi" w:cstheme="minorHAnsi"/>
          <w:color w:val="000000" w:themeColor="text1"/>
          <w:spacing w:val="-4"/>
        </w:rPr>
        <w:t>u.o.o.ś</w:t>
      </w:r>
      <w:proofErr w:type="spellEnd"/>
      <w:r w:rsidRPr="004D3A72">
        <w:rPr>
          <w:rFonts w:asciiTheme="minorHAnsi" w:hAnsiTheme="minorHAnsi" w:cstheme="minorHAnsi"/>
          <w:color w:val="000000" w:themeColor="text1"/>
          <w:spacing w:val="-4"/>
        </w:rPr>
        <w:t>.), stwie</w:t>
      </w:r>
      <w:r w:rsidR="00725D13" w:rsidRPr="004D3A72">
        <w:rPr>
          <w:rFonts w:asciiTheme="minorHAnsi" w:hAnsiTheme="minorHAnsi" w:cstheme="minorHAnsi"/>
          <w:color w:val="000000" w:themeColor="text1"/>
          <w:spacing w:val="-4"/>
        </w:rPr>
        <w:t xml:space="preserve">rdzono, </w:t>
      </w:r>
      <w:r w:rsidR="00921A1E">
        <w:rPr>
          <w:rFonts w:asciiTheme="minorHAnsi" w:hAnsiTheme="minorHAnsi" w:cstheme="minorHAnsi"/>
          <w:color w:val="000000" w:themeColor="text1"/>
          <w:spacing w:val="-4"/>
        </w:rPr>
        <w:br/>
      </w:r>
      <w:r w:rsidR="00725D13" w:rsidRPr="004D3A72">
        <w:rPr>
          <w:rFonts w:asciiTheme="minorHAnsi" w:hAnsiTheme="minorHAnsi" w:cstheme="minorHAnsi"/>
          <w:color w:val="000000" w:themeColor="text1"/>
          <w:spacing w:val="-4"/>
        </w:rPr>
        <w:t>że organem właściwym do </w:t>
      </w:r>
      <w:r w:rsidRPr="004D3A72">
        <w:rPr>
          <w:rFonts w:asciiTheme="minorHAnsi" w:hAnsiTheme="minorHAnsi" w:cstheme="minorHAnsi"/>
          <w:color w:val="000000" w:themeColor="text1"/>
          <w:spacing w:val="-4"/>
        </w:rPr>
        <w:t>wydania decyzji o środowiskowych uwarunkowaniach jest wójt.</w:t>
      </w:r>
    </w:p>
    <w:p w:rsidR="00C17D88" w:rsidRPr="004D3A72" w:rsidRDefault="00C17D88" w:rsidP="004D3A72">
      <w:pPr>
        <w:autoSpaceDE w:val="0"/>
        <w:adjustRightInd w:val="0"/>
        <w:ind w:firstLine="708"/>
        <w:jc w:val="both"/>
        <w:rPr>
          <w:rFonts w:asciiTheme="minorHAnsi" w:hAnsiTheme="minorHAnsi" w:cstheme="minorHAnsi"/>
          <w:color w:val="000000" w:themeColor="text1"/>
          <w:kern w:val="28"/>
        </w:rPr>
      </w:pPr>
      <w:r w:rsidRPr="004D3A72">
        <w:rPr>
          <w:rFonts w:asciiTheme="minorHAnsi" w:hAnsiTheme="minorHAnsi" w:cstheme="minorHAnsi"/>
          <w:color w:val="000000" w:themeColor="text1"/>
          <w:kern w:val="28"/>
        </w:rPr>
        <w:t>Uzyskanie decyzji o środowiskowych uw</w:t>
      </w:r>
      <w:r w:rsidR="00535D14" w:rsidRPr="004D3A72">
        <w:rPr>
          <w:rFonts w:asciiTheme="minorHAnsi" w:hAnsiTheme="minorHAnsi" w:cstheme="minorHAnsi"/>
          <w:color w:val="000000" w:themeColor="text1"/>
          <w:kern w:val="28"/>
        </w:rPr>
        <w:t xml:space="preserve">arunkowaniach jest wymagane dla </w:t>
      </w:r>
      <w:r w:rsidRPr="004D3A72">
        <w:rPr>
          <w:rFonts w:asciiTheme="minorHAnsi" w:hAnsiTheme="minorHAnsi" w:cstheme="minorHAnsi"/>
          <w:color w:val="000000" w:themeColor="text1"/>
          <w:kern w:val="28"/>
        </w:rPr>
        <w:t xml:space="preserve">planowanych przedsięwzięć mogących zawsze znacząco oddziaływać na środowisko i przedsięwzięć mogących potencjalnie znacząco oddziaływać na środowisko. </w:t>
      </w:r>
    </w:p>
    <w:p w:rsidR="00844A04" w:rsidRPr="004D3A72" w:rsidRDefault="001063B6" w:rsidP="004D3A72">
      <w:pPr>
        <w:shd w:val="clear" w:color="auto" w:fill="FFFFFF"/>
        <w:jc w:val="both"/>
        <w:rPr>
          <w:rFonts w:asciiTheme="minorHAnsi" w:eastAsia="Times New Roman" w:hAnsiTheme="minorHAnsi" w:cstheme="minorHAnsi"/>
          <w:color w:val="000000" w:themeColor="text1"/>
          <w:lang w:eastAsia="pl-PL"/>
        </w:rPr>
      </w:pPr>
      <w:r w:rsidRPr="004D3A72">
        <w:rPr>
          <w:rFonts w:asciiTheme="minorHAnsi" w:hAnsiTheme="minorHAnsi" w:cstheme="minorHAnsi"/>
          <w:color w:val="000000" w:themeColor="text1"/>
          <w:spacing w:val="-1"/>
        </w:rPr>
        <w:tab/>
      </w:r>
      <w:r w:rsidR="00844A04" w:rsidRPr="004D3A72">
        <w:rPr>
          <w:rFonts w:asciiTheme="minorHAnsi" w:hAnsiTheme="minorHAnsi" w:cstheme="minorHAnsi"/>
          <w:color w:val="000000" w:themeColor="text1"/>
          <w:spacing w:val="-1"/>
        </w:rPr>
        <w:t>Planowane przedsięwzięcie zakwalifikowano zgodnie z §</w:t>
      </w:r>
      <w:r w:rsidR="00471EF6" w:rsidRPr="004D3A72">
        <w:rPr>
          <w:rFonts w:asciiTheme="minorHAnsi" w:hAnsiTheme="minorHAnsi" w:cstheme="minorHAnsi"/>
          <w:color w:val="000000" w:themeColor="text1"/>
          <w:spacing w:val="-1"/>
        </w:rPr>
        <w:t xml:space="preserve"> 3 ust. 1 pkt 54</w:t>
      </w:r>
      <w:r w:rsidR="00844A04" w:rsidRPr="004D3A72">
        <w:rPr>
          <w:rFonts w:asciiTheme="minorHAnsi" w:hAnsiTheme="minorHAnsi" w:cstheme="minorHAnsi"/>
          <w:color w:val="000000" w:themeColor="text1"/>
          <w:spacing w:val="-1"/>
        </w:rPr>
        <w:t xml:space="preserve"> li</w:t>
      </w:r>
      <w:r w:rsidRPr="004D3A72">
        <w:rPr>
          <w:rFonts w:asciiTheme="minorHAnsi" w:hAnsiTheme="minorHAnsi" w:cstheme="minorHAnsi"/>
          <w:color w:val="000000" w:themeColor="text1"/>
          <w:spacing w:val="-1"/>
        </w:rPr>
        <w:t xml:space="preserve">t. </w:t>
      </w:r>
      <w:r w:rsidR="00471EF6" w:rsidRPr="004D3A72">
        <w:rPr>
          <w:rFonts w:asciiTheme="minorHAnsi" w:hAnsiTheme="minorHAnsi" w:cstheme="minorHAnsi"/>
          <w:color w:val="000000" w:themeColor="text1"/>
          <w:spacing w:val="-1"/>
        </w:rPr>
        <w:t xml:space="preserve">b </w:t>
      </w:r>
      <w:r w:rsidR="00844A04" w:rsidRPr="004D3A72">
        <w:rPr>
          <w:rFonts w:asciiTheme="minorHAnsi" w:hAnsiTheme="minorHAnsi" w:cstheme="minorHAnsi"/>
          <w:color w:val="000000" w:themeColor="text1"/>
          <w:spacing w:val="-1"/>
        </w:rPr>
        <w:t xml:space="preserve">Rozporządzenia Rady </w:t>
      </w:r>
      <w:r w:rsidR="00844A04" w:rsidRPr="004D3A72">
        <w:rPr>
          <w:rFonts w:asciiTheme="minorHAnsi" w:hAnsiTheme="minorHAnsi" w:cstheme="minorHAnsi"/>
          <w:color w:val="000000" w:themeColor="text1"/>
          <w:spacing w:val="1"/>
        </w:rPr>
        <w:t xml:space="preserve">Ministrów z 9 listopada 2010 r. w </w:t>
      </w:r>
      <w:r w:rsidR="00844A04" w:rsidRPr="004D3A72">
        <w:rPr>
          <w:rFonts w:asciiTheme="minorHAnsi" w:hAnsiTheme="minorHAnsi" w:cstheme="minorHAnsi"/>
          <w:color w:val="000000" w:themeColor="text1"/>
          <w:spacing w:val="11"/>
        </w:rPr>
        <w:t xml:space="preserve">sprawie przedsięwzięć mogących znacząco oddziaływać na środowisko (Dz. U. </w:t>
      </w:r>
      <w:r w:rsidR="00844A04" w:rsidRPr="004D3A72">
        <w:rPr>
          <w:rFonts w:asciiTheme="minorHAnsi" w:hAnsiTheme="minorHAnsi" w:cstheme="minorHAnsi"/>
          <w:color w:val="000000" w:themeColor="text1"/>
          <w:spacing w:val="-1"/>
        </w:rPr>
        <w:t xml:space="preserve">z 2019, poz. 1839) do przedsięwzięć mogących potencjalnie znacząco oddziaływać na środowisko jako </w:t>
      </w:r>
      <w:r w:rsidR="00471EF6" w:rsidRPr="004D3A72">
        <w:rPr>
          <w:rFonts w:asciiTheme="minorHAnsi" w:hAnsiTheme="minorHAnsi" w:cstheme="minorHAnsi"/>
          <w:color w:val="000000" w:themeColor="text1"/>
          <w:spacing w:val="-1"/>
        </w:rPr>
        <w:t>„</w:t>
      </w:r>
      <w:r w:rsidR="00471EF6" w:rsidRPr="004D3A72">
        <w:rPr>
          <w:rFonts w:asciiTheme="minorHAnsi" w:eastAsia="Times New Roman" w:hAnsiTheme="minorHAnsi" w:cstheme="minorHAnsi"/>
          <w:color w:val="000000" w:themeColor="text1"/>
          <w:shd w:val="clear" w:color="auto" w:fill="FFFFFF"/>
          <w:lang w:eastAsia="pl-PL"/>
        </w:rPr>
        <w:t xml:space="preserve">zabudowa przemysłowa, w tym zabudowa systemami fotowoltaicznymi, lub magazynowa, wraz z towarzyszącą jej infrastrukturą, o powierzchni zabudowy nie mniejszej niż </w:t>
      </w:r>
      <w:r w:rsidR="00471EF6" w:rsidRPr="004D3A72">
        <w:rPr>
          <w:rFonts w:asciiTheme="minorHAnsi" w:eastAsia="Times New Roman" w:hAnsiTheme="minorHAnsi" w:cstheme="minorHAnsi"/>
          <w:color w:val="000000" w:themeColor="text1"/>
          <w:lang w:eastAsia="pl-PL"/>
        </w:rPr>
        <w:t xml:space="preserve">1 ha na obszarach innych niż wymienione w lit. a”, </w:t>
      </w:r>
      <w:r w:rsidR="00844A04" w:rsidRPr="004D3A72">
        <w:rPr>
          <w:rFonts w:asciiTheme="minorHAnsi" w:hAnsiTheme="minorHAnsi" w:cstheme="minorHAnsi"/>
          <w:color w:val="000000" w:themeColor="text1"/>
          <w:spacing w:val="1"/>
        </w:rPr>
        <w:t>dla których obowiązek przeprowadzenia oceny oddziaływania na środowisko może zostać stwierdzony.</w:t>
      </w:r>
    </w:p>
    <w:p w:rsidR="00535D14" w:rsidRPr="004D3A72" w:rsidRDefault="00C17D88" w:rsidP="004D3A72">
      <w:pPr>
        <w:jc w:val="both"/>
        <w:rPr>
          <w:rFonts w:asciiTheme="minorHAnsi" w:hAnsiTheme="minorHAnsi" w:cstheme="minorHAnsi"/>
          <w:color w:val="000000" w:themeColor="text1"/>
        </w:rPr>
      </w:pPr>
      <w:r w:rsidRPr="004D3A72">
        <w:rPr>
          <w:rFonts w:asciiTheme="minorHAnsi" w:hAnsiTheme="minorHAnsi" w:cstheme="minorHAnsi"/>
          <w:color w:val="000000" w:themeColor="text1"/>
        </w:rPr>
        <w:tab/>
      </w:r>
      <w:r w:rsidR="00535D14" w:rsidRPr="004D3A72">
        <w:rPr>
          <w:rFonts w:asciiTheme="minorHAnsi" w:hAnsiTheme="minorHAnsi" w:cstheme="minorHAnsi"/>
          <w:color w:val="000000" w:themeColor="text1"/>
        </w:rPr>
        <w:t xml:space="preserve">Do wniosku została dołączona karta informacyjna przedsięwzięcia (dalej: </w:t>
      </w:r>
      <w:proofErr w:type="spellStart"/>
      <w:r w:rsidR="00535D14" w:rsidRPr="004D3A72">
        <w:rPr>
          <w:rFonts w:asciiTheme="minorHAnsi" w:hAnsiTheme="minorHAnsi" w:cstheme="minorHAnsi"/>
          <w:color w:val="000000" w:themeColor="text1"/>
        </w:rPr>
        <w:t>k.i.p</w:t>
      </w:r>
      <w:proofErr w:type="spellEnd"/>
      <w:r w:rsidR="00535D14" w:rsidRPr="004D3A72">
        <w:rPr>
          <w:rFonts w:asciiTheme="minorHAnsi" w:hAnsiTheme="minorHAnsi" w:cstheme="minorHAnsi"/>
          <w:color w:val="000000" w:themeColor="text1"/>
        </w:rPr>
        <w:t>.), mapa ewidencyjna obejmująca przewidywany teren, na którym będzie realizowane przedsięwzięcie oraz obejmująca obszar, na który będzie ono oddziaływać, wypis z rejestru gruntów</w:t>
      </w:r>
      <w:r w:rsidR="00240859" w:rsidRPr="004D3A72">
        <w:rPr>
          <w:rFonts w:asciiTheme="minorHAnsi" w:hAnsiTheme="minorHAnsi" w:cstheme="minorHAnsi"/>
          <w:color w:val="000000" w:themeColor="text1"/>
        </w:rPr>
        <w:t xml:space="preserve"> obejmujący przewidywany teren, na którym będzie realizowane przedsięwzięcie oraz obejmujący obszar, na który będzie ono oddziaływać</w:t>
      </w:r>
      <w:r w:rsidR="00535D14" w:rsidRPr="004D3A72">
        <w:rPr>
          <w:rFonts w:asciiTheme="minorHAnsi" w:hAnsiTheme="minorHAnsi" w:cstheme="minorHAnsi"/>
          <w:color w:val="000000" w:themeColor="text1"/>
        </w:rPr>
        <w:t>, informatyczny nośnik danych z ich z</w:t>
      </w:r>
      <w:r w:rsidR="00725D13" w:rsidRPr="004D3A72">
        <w:rPr>
          <w:rFonts w:asciiTheme="minorHAnsi" w:hAnsiTheme="minorHAnsi" w:cstheme="minorHAnsi"/>
          <w:color w:val="000000" w:themeColor="text1"/>
        </w:rPr>
        <w:t>apisem w formie elektronicznej (w czter</w:t>
      </w:r>
      <w:r w:rsidR="00535D14" w:rsidRPr="004D3A72">
        <w:rPr>
          <w:rFonts w:asciiTheme="minorHAnsi" w:hAnsiTheme="minorHAnsi" w:cstheme="minorHAnsi"/>
          <w:color w:val="000000" w:themeColor="text1"/>
        </w:rPr>
        <w:t>ech egzemplarzach)</w:t>
      </w:r>
      <w:r w:rsidR="00240859" w:rsidRPr="004D3A72">
        <w:rPr>
          <w:rFonts w:asciiTheme="minorHAnsi" w:hAnsiTheme="minorHAnsi" w:cstheme="minorHAnsi"/>
          <w:color w:val="000000" w:themeColor="text1"/>
        </w:rPr>
        <w:t>, pełnomocnictwo</w:t>
      </w:r>
      <w:r w:rsidR="00535D14" w:rsidRPr="004D3A72">
        <w:rPr>
          <w:rFonts w:asciiTheme="minorHAnsi" w:hAnsiTheme="minorHAnsi" w:cstheme="minorHAnsi"/>
          <w:color w:val="000000" w:themeColor="text1"/>
        </w:rPr>
        <w:t xml:space="preserve"> oraz opłata skarbowa.</w:t>
      </w:r>
    </w:p>
    <w:p w:rsidR="00240859" w:rsidRPr="004D3A72" w:rsidRDefault="00240859" w:rsidP="004D3A72">
      <w:pPr>
        <w:pStyle w:val="Akapitzlist"/>
        <w:ind w:left="0" w:firstLine="708"/>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 xml:space="preserve">Ze względu na fakt, iż liczba stron postępowania przekracza 10, zgodnie </w:t>
      </w:r>
      <w:r w:rsidRPr="004D3A72">
        <w:rPr>
          <w:rFonts w:asciiTheme="minorHAnsi" w:hAnsiTheme="minorHAnsi" w:cstheme="minorHAnsi"/>
          <w:color w:val="000000" w:themeColor="text1"/>
          <w:sz w:val="24"/>
          <w:szCs w:val="24"/>
        </w:rPr>
        <w:br/>
        <w:t xml:space="preserve">z art. 74 ust. 3 </w:t>
      </w:r>
      <w:proofErr w:type="spellStart"/>
      <w:r w:rsidRPr="004D3A72">
        <w:rPr>
          <w:rFonts w:asciiTheme="minorHAnsi" w:hAnsiTheme="minorHAnsi" w:cstheme="minorHAnsi"/>
          <w:color w:val="000000" w:themeColor="text1"/>
          <w:spacing w:val="-4"/>
          <w:sz w:val="24"/>
          <w:szCs w:val="24"/>
        </w:rPr>
        <w:t>u.o.o.ś</w:t>
      </w:r>
      <w:proofErr w:type="spellEnd"/>
      <w:r w:rsidRPr="004D3A72">
        <w:rPr>
          <w:rFonts w:asciiTheme="minorHAnsi" w:hAnsiTheme="minorHAnsi" w:cstheme="minorHAnsi"/>
          <w:color w:val="000000" w:themeColor="text1"/>
          <w:sz w:val="24"/>
          <w:szCs w:val="24"/>
        </w:rPr>
        <w:t xml:space="preserve"> został zastosowany p</w:t>
      </w:r>
      <w:r w:rsidR="003C0390">
        <w:rPr>
          <w:rFonts w:asciiTheme="minorHAnsi" w:hAnsiTheme="minorHAnsi" w:cstheme="minorHAnsi"/>
          <w:color w:val="000000" w:themeColor="text1"/>
          <w:sz w:val="24"/>
          <w:szCs w:val="24"/>
        </w:rPr>
        <w:t xml:space="preserve">rzepis art. 49 ustawy z dnia 14 </w:t>
      </w:r>
      <w:r w:rsidRPr="004D3A72">
        <w:rPr>
          <w:rFonts w:asciiTheme="minorHAnsi" w:hAnsiTheme="minorHAnsi" w:cstheme="minorHAnsi"/>
          <w:color w:val="000000" w:themeColor="text1"/>
          <w:sz w:val="24"/>
          <w:szCs w:val="24"/>
        </w:rPr>
        <w:t xml:space="preserve">czerwca 1960 r. </w:t>
      </w:r>
      <w:r w:rsidRPr="004D3A72">
        <w:rPr>
          <w:rFonts w:asciiTheme="minorHAnsi" w:hAnsiTheme="minorHAnsi" w:cstheme="minorHAnsi"/>
          <w:color w:val="000000" w:themeColor="text1"/>
          <w:sz w:val="24"/>
          <w:szCs w:val="24"/>
        </w:rPr>
        <w:br/>
        <w:t>Kodeks postępowania administracyjnego (dalej: k.p.a.) umożliwiający zawiadomienie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p>
    <w:p w:rsidR="00240859" w:rsidRPr="004D3A72" w:rsidRDefault="00240859" w:rsidP="004D3A72">
      <w:pPr>
        <w:pStyle w:val="Akapitzlist"/>
        <w:ind w:left="0" w:firstLine="708"/>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 xml:space="preserve">Wobec powyższego w dniu 29.12.2021 r. Wójt Gminy Kołaczkowo obwieszczeniem </w:t>
      </w:r>
      <w:r w:rsidRPr="004D3A72">
        <w:rPr>
          <w:rFonts w:asciiTheme="minorHAnsi" w:hAnsiTheme="minorHAnsi" w:cstheme="minorHAnsi"/>
          <w:color w:val="000000" w:themeColor="text1"/>
          <w:sz w:val="24"/>
          <w:szCs w:val="24"/>
        </w:rPr>
        <w:br/>
        <w:t xml:space="preserve">znak sprawy: OŚ.6220.13.2021 z dnia 28.12.2021 r. zawiadomił strony postępowania o wszczęciu postępowania w przedmiotowej sprawie oraz o możliwości zapoznania się z dokumentacją sprawy, składania uwag i wniosków w siedzibie Urzędu Gminy w Kołaczkowie przy ul. Plac Reymonta 3 </w:t>
      </w:r>
      <w:r w:rsidRPr="004D3A72">
        <w:rPr>
          <w:rFonts w:asciiTheme="minorHAnsi" w:hAnsiTheme="minorHAnsi" w:cstheme="minorHAnsi"/>
          <w:color w:val="000000" w:themeColor="text1"/>
          <w:sz w:val="24"/>
          <w:szCs w:val="24"/>
        </w:rPr>
        <w:br/>
        <w:t xml:space="preserve">w godz. urzędowania (pon. 8-16, </w:t>
      </w:r>
      <w:proofErr w:type="spellStart"/>
      <w:r w:rsidRPr="004D3A72">
        <w:rPr>
          <w:rFonts w:asciiTheme="minorHAnsi" w:hAnsiTheme="minorHAnsi" w:cstheme="minorHAnsi"/>
          <w:color w:val="000000" w:themeColor="text1"/>
          <w:sz w:val="24"/>
          <w:szCs w:val="24"/>
        </w:rPr>
        <w:t>wt</w:t>
      </w:r>
      <w:proofErr w:type="spellEnd"/>
      <w:r w:rsidRPr="004D3A72">
        <w:rPr>
          <w:rFonts w:asciiTheme="minorHAnsi" w:hAnsiTheme="minorHAnsi" w:cstheme="minorHAnsi"/>
          <w:color w:val="000000" w:themeColor="text1"/>
          <w:sz w:val="24"/>
          <w:szCs w:val="24"/>
        </w:rPr>
        <w:t xml:space="preserve">-pt. 7-15) </w:t>
      </w:r>
      <w:r w:rsidRPr="004D3A72">
        <w:rPr>
          <w:rFonts w:asciiTheme="minorHAnsi" w:hAnsiTheme="minorHAnsi" w:cstheme="minorHAnsi"/>
          <w:bCs/>
          <w:color w:val="000000" w:themeColor="text1"/>
          <w:sz w:val="24"/>
          <w:szCs w:val="24"/>
        </w:rPr>
        <w:t xml:space="preserve">osobiście, przez pełnomocnika lub na piśmie, </w:t>
      </w:r>
      <w:r w:rsidRPr="004D3A72">
        <w:rPr>
          <w:rFonts w:asciiTheme="minorHAnsi" w:hAnsiTheme="minorHAnsi" w:cstheme="minorHAnsi"/>
          <w:bCs/>
          <w:color w:val="000000" w:themeColor="text1"/>
          <w:sz w:val="24"/>
          <w:szCs w:val="24"/>
        </w:rPr>
        <w:br/>
        <w:t xml:space="preserve">a także za pomocą poczty elektronicznej na adres: </w:t>
      </w:r>
      <w:hyperlink r:id="rId9" w:history="1">
        <w:r w:rsidRPr="004D3A72">
          <w:rPr>
            <w:rStyle w:val="Hipercze"/>
            <w:rFonts w:asciiTheme="minorHAnsi" w:hAnsiTheme="minorHAnsi" w:cstheme="minorHAnsi"/>
            <w:bCs/>
            <w:color w:val="000000" w:themeColor="text1"/>
            <w:sz w:val="24"/>
            <w:szCs w:val="24"/>
          </w:rPr>
          <w:t>ug@kolaczkowo.pl</w:t>
        </w:r>
      </w:hyperlink>
      <w:r w:rsidRPr="004D3A72">
        <w:rPr>
          <w:rFonts w:asciiTheme="minorHAnsi" w:hAnsiTheme="minorHAnsi" w:cstheme="minorHAnsi"/>
          <w:bCs/>
          <w:color w:val="000000" w:themeColor="text1"/>
          <w:sz w:val="24"/>
          <w:szCs w:val="24"/>
        </w:rPr>
        <w:t xml:space="preserve"> </w:t>
      </w:r>
      <w:r w:rsidRPr="004D3A72">
        <w:rPr>
          <w:rFonts w:asciiTheme="minorHAnsi" w:hAnsiTheme="minorHAnsi" w:cstheme="minorHAnsi"/>
          <w:bCs/>
          <w:color w:val="000000" w:themeColor="text1"/>
          <w:sz w:val="24"/>
          <w:szCs w:val="24"/>
        </w:rPr>
        <w:br/>
        <w:t xml:space="preserve">lub </w:t>
      </w:r>
      <w:hyperlink r:id="rId10" w:history="1">
        <w:r w:rsidRPr="004D3A72">
          <w:rPr>
            <w:rStyle w:val="Hipercze"/>
            <w:rFonts w:asciiTheme="minorHAnsi" w:hAnsiTheme="minorHAnsi" w:cstheme="minorHAnsi"/>
            <w:bCs/>
            <w:color w:val="000000" w:themeColor="text1"/>
            <w:sz w:val="24"/>
            <w:szCs w:val="24"/>
          </w:rPr>
          <w:t>srodowisko@kolaczkowo.pl</w:t>
        </w:r>
      </w:hyperlink>
      <w:r w:rsidRPr="004D3A72">
        <w:rPr>
          <w:rFonts w:asciiTheme="minorHAnsi" w:hAnsiTheme="minorHAnsi" w:cstheme="minorHAnsi"/>
          <w:bCs/>
          <w:color w:val="000000" w:themeColor="text1"/>
          <w:sz w:val="24"/>
          <w:szCs w:val="24"/>
        </w:rPr>
        <w:t>.</w:t>
      </w:r>
      <w:r w:rsidRPr="004D3A72">
        <w:rPr>
          <w:rFonts w:asciiTheme="minorHAnsi" w:hAnsiTheme="minorHAnsi" w:cstheme="minorHAnsi"/>
          <w:color w:val="000000" w:themeColor="text1"/>
          <w:sz w:val="24"/>
          <w:szCs w:val="24"/>
        </w:rPr>
        <w:t xml:space="preserve"> Ww. obwieszczenie zostało udostępnione w publicznie dostępnym wykazie danych na stronie Biuletynu Informacji Publicznej Gminy Kołaczkowo oraz wywieszone na tablicy ogłoszeń w siedz</w:t>
      </w:r>
      <w:r w:rsidR="00DD431C" w:rsidRPr="004D3A72">
        <w:rPr>
          <w:rFonts w:asciiTheme="minorHAnsi" w:hAnsiTheme="minorHAnsi" w:cstheme="minorHAnsi"/>
          <w:color w:val="000000" w:themeColor="text1"/>
          <w:sz w:val="24"/>
          <w:szCs w:val="24"/>
        </w:rPr>
        <w:t xml:space="preserve">ibie Urzędu Gminy w Kołaczkowie i </w:t>
      </w:r>
      <w:r w:rsidR="00501938" w:rsidRPr="004D3A72">
        <w:rPr>
          <w:rFonts w:asciiTheme="minorHAnsi" w:hAnsiTheme="minorHAnsi" w:cstheme="minorHAnsi"/>
          <w:color w:val="000000" w:themeColor="text1"/>
          <w:sz w:val="24"/>
          <w:szCs w:val="24"/>
        </w:rPr>
        <w:t>w miejscowości Szamarzewo.</w:t>
      </w:r>
    </w:p>
    <w:p w:rsidR="00240859" w:rsidRPr="004D3A72" w:rsidRDefault="00240859" w:rsidP="004D3A72">
      <w:pPr>
        <w:pStyle w:val="Akapitzlist"/>
        <w:ind w:left="0" w:firstLine="708"/>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 xml:space="preserve">W toku prowadzonego postępowania, na podstawie art. 64 ust. 1 pkt 1, 2 i 4 </w:t>
      </w:r>
      <w:proofErr w:type="spellStart"/>
      <w:r w:rsidRPr="004D3A72">
        <w:rPr>
          <w:rFonts w:asciiTheme="minorHAnsi" w:hAnsiTheme="minorHAnsi" w:cstheme="minorHAnsi"/>
          <w:color w:val="000000" w:themeColor="text1"/>
          <w:spacing w:val="-4"/>
          <w:sz w:val="24"/>
          <w:szCs w:val="24"/>
        </w:rPr>
        <w:t>u.o.o.ś</w:t>
      </w:r>
      <w:proofErr w:type="spellEnd"/>
      <w:r w:rsidRPr="004D3A72">
        <w:rPr>
          <w:rFonts w:asciiTheme="minorHAnsi" w:hAnsiTheme="minorHAnsi" w:cstheme="minorHAnsi"/>
          <w:color w:val="000000" w:themeColor="text1"/>
          <w:sz w:val="24"/>
          <w:szCs w:val="24"/>
        </w:rPr>
        <w:t>., Wójt Gminy Kołaczkowo pismem znak sprawy: OŚ.6220.</w:t>
      </w:r>
      <w:r w:rsidR="00501938" w:rsidRPr="004D3A72">
        <w:rPr>
          <w:rFonts w:asciiTheme="minorHAnsi" w:hAnsiTheme="minorHAnsi" w:cstheme="minorHAnsi"/>
          <w:color w:val="000000" w:themeColor="text1"/>
          <w:sz w:val="24"/>
          <w:szCs w:val="24"/>
        </w:rPr>
        <w:t>13</w:t>
      </w:r>
      <w:r w:rsidRPr="004D3A72">
        <w:rPr>
          <w:rFonts w:asciiTheme="minorHAnsi" w:hAnsiTheme="minorHAnsi" w:cstheme="minorHAnsi"/>
          <w:color w:val="000000" w:themeColor="text1"/>
          <w:sz w:val="24"/>
          <w:szCs w:val="24"/>
        </w:rPr>
        <w:t xml:space="preserve">.2021 z dn. </w:t>
      </w:r>
      <w:r w:rsidR="00501938" w:rsidRPr="004D3A72">
        <w:rPr>
          <w:rFonts w:asciiTheme="minorHAnsi" w:hAnsiTheme="minorHAnsi" w:cstheme="minorHAnsi"/>
          <w:color w:val="000000" w:themeColor="text1"/>
          <w:sz w:val="24"/>
          <w:szCs w:val="24"/>
        </w:rPr>
        <w:t>28</w:t>
      </w:r>
      <w:r w:rsidRPr="004D3A72">
        <w:rPr>
          <w:rFonts w:asciiTheme="minorHAnsi" w:hAnsiTheme="minorHAnsi" w:cstheme="minorHAnsi"/>
          <w:color w:val="000000" w:themeColor="text1"/>
          <w:sz w:val="24"/>
          <w:szCs w:val="24"/>
        </w:rPr>
        <w:t>.</w:t>
      </w:r>
      <w:r w:rsidR="00501938" w:rsidRPr="004D3A72">
        <w:rPr>
          <w:rFonts w:asciiTheme="minorHAnsi" w:hAnsiTheme="minorHAnsi" w:cstheme="minorHAnsi"/>
          <w:color w:val="000000" w:themeColor="text1"/>
          <w:sz w:val="24"/>
          <w:szCs w:val="24"/>
        </w:rPr>
        <w:t>12</w:t>
      </w:r>
      <w:r w:rsidRPr="004D3A72">
        <w:rPr>
          <w:rFonts w:asciiTheme="minorHAnsi" w:hAnsiTheme="minorHAnsi" w:cstheme="minorHAnsi"/>
          <w:color w:val="000000" w:themeColor="text1"/>
          <w:sz w:val="24"/>
          <w:szCs w:val="24"/>
        </w:rPr>
        <w:t xml:space="preserve">.2021 r., </w:t>
      </w:r>
      <w:r w:rsidRPr="004D3A72">
        <w:rPr>
          <w:rFonts w:asciiTheme="minorHAnsi" w:hAnsiTheme="minorHAnsi" w:cstheme="minorHAnsi"/>
          <w:color w:val="000000" w:themeColor="text1"/>
          <w:sz w:val="24"/>
          <w:szCs w:val="24"/>
        </w:rPr>
        <w:br/>
        <w:t>wystąpił z zapytaniem do Regionalnego Dyrektora Ochrony Środowiska w Poznaniu, Państwowego Powiatowego Inspektora Sanitarnego we Wrześni oraz Dyrektora Zarządu Zlewni Wód Polskich w Kole o wydanie opinii w sprawie obowiązku przeprowadzenia oceny oddziaływania przedsięwzięcia na środowisko i określenia zakresu raportu o oddziaływaniu przedsięwzięcia na środowisko dla planowanego przedsięwzięcia.</w:t>
      </w:r>
    </w:p>
    <w:p w:rsidR="00240859" w:rsidRDefault="00240859" w:rsidP="004D3A72">
      <w:pPr>
        <w:pStyle w:val="Akapitzlist"/>
        <w:ind w:left="0" w:firstLine="708"/>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 xml:space="preserve">Ww. organy opiniujące jednoznacznie w przesłanych opiniach uznały, </w:t>
      </w:r>
      <w:r w:rsidRPr="004D3A72">
        <w:rPr>
          <w:rFonts w:asciiTheme="minorHAnsi" w:hAnsiTheme="minorHAnsi" w:cstheme="minorHAnsi"/>
          <w:color w:val="000000" w:themeColor="text1"/>
          <w:sz w:val="24"/>
          <w:szCs w:val="24"/>
        </w:rPr>
        <w:br/>
        <w:t xml:space="preserve">iż dla ww. przedsięwzięcia nie ma potrzeby przeprowadzenia oceny oddziaływania na środowisko. Opinie wpłynęły do organu w dniach: </w:t>
      </w:r>
    </w:p>
    <w:p w:rsidR="00921A1E" w:rsidRDefault="00921A1E" w:rsidP="00DA55A3">
      <w:pPr>
        <w:jc w:val="both"/>
        <w:rPr>
          <w:rFonts w:asciiTheme="minorHAnsi" w:hAnsiTheme="minorHAnsi" w:cstheme="minorHAnsi"/>
          <w:color w:val="000000" w:themeColor="text1"/>
        </w:rPr>
      </w:pPr>
    </w:p>
    <w:p w:rsidR="00A55201" w:rsidRPr="00DA55A3" w:rsidRDefault="00A55201" w:rsidP="00DA55A3">
      <w:pPr>
        <w:jc w:val="both"/>
        <w:rPr>
          <w:rFonts w:asciiTheme="minorHAnsi" w:hAnsiTheme="minorHAnsi" w:cstheme="minorHAnsi"/>
          <w:color w:val="000000" w:themeColor="text1"/>
        </w:rPr>
      </w:pPr>
    </w:p>
    <w:p w:rsidR="00501938" w:rsidRPr="004D3A72" w:rsidRDefault="00501938" w:rsidP="004D3A72">
      <w:pPr>
        <w:pStyle w:val="Akapitzlist"/>
        <w:numPr>
          <w:ilvl w:val="0"/>
          <w:numId w:val="4"/>
        </w:numPr>
        <w:autoSpaceDN/>
        <w:ind w:left="426"/>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lastRenderedPageBreak/>
        <w:t>05</w:t>
      </w:r>
      <w:r w:rsidR="00240859" w:rsidRPr="004D3A72">
        <w:rPr>
          <w:rFonts w:asciiTheme="minorHAnsi" w:hAnsiTheme="minorHAnsi" w:cstheme="minorHAnsi"/>
          <w:color w:val="000000" w:themeColor="text1"/>
          <w:sz w:val="24"/>
          <w:szCs w:val="24"/>
        </w:rPr>
        <w:t>.0</w:t>
      </w:r>
      <w:r w:rsidRPr="004D3A72">
        <w:rPr>
          <w:rFonts w:asciiTheme="minorHAnsi" w:hAnsiTheme="minorHAnsi" w:cstheme="minorHAnsi"/>
          <w:color w:val="000000" w:themeColor="text1"/>
          <w:sz w:val="24"/>
          <w:szCs w:val="24"/>
        </w:rPr>
        <w:t>1</w:t>
      </w:r>
      <w:r w:rsidR="00240859" w:rsidRPr="004D3A72">
        <w:rPr>
          <w:rFonts w:asciiTheme="minorHAnsi" w:hAnsiTheme="minorHAnsi" w:cstheme="minorHAnsi"/>
          <w:color w:val="000000" w:themeColor="text1"/>
          <w:sz w:val="24"/>
          <w:szCs w:val="24"/>
        </w:rPr>
        <w:t>.202</w:t>
      </w:r>
      <w:r w:rsidRPr="004D3A72">
        <w:rPr>
          <w:rFonts w:asciiTheme="minorHAnsi" w:hAnsiTheme="minorHAnsi" w:cstheme="minorHAnsi"/>
          <w:color w:val="000000" w:themeColor="text1"/>
          <w:sz w:val="24"/>
          <w:szCs w:val="24"/>
        </w:rPr>
        <w:t>2</w:t>
      </w:r>
      <w:r w:rsidR="00240859" w:rsidRPr="004D3A72">
        <w:rPr>
          <w:rFonts w:asciiTheme="minorHAnsi" w:hAnsiTheme="minorHAnsi" w:cstheme="minorHAnsi"/>
          <w:color w:val="000000" w:themeColor="text1"/>
          <w:sz w:val="24"/>
          <w:szCs w:val="24"/>
        </w:rPr>
        <w:t xml:space="preserve"> r. (za pośrednictwem </w:t>
      </w:r>
      <w:proofErr w:type="spellStart"/>
      <w:r w:rsidR="00240859" w:rsidRPr="004D3A72">
        <w:rPr>
          <w:rFonts w:asciiTheme="minorHAnsi" w:hAnsiTheme="minorHAnsi" w:cstheme="minorHAnsi"/>
          <w:color w:val="000000" w:themeColor="text1"/>
          <w:sz w:val="24"/>
          <w:szCs w:val="24"/>
        </w:rPr>
        <w:t>ePUAP</w:t>
      </w:r>
      <w:proofErr w:type="spellEnd"/>
      <w:r w:rsidR="00240859" w:rsidRPr="004D3A72">
        <w:rPr>
          <w:rFonts w:asciiTheme="minorHAnsi" w:hAnsiTheme="minorHAnsi" w:cstheme="minorHAnsi"/>
          <w:color w:val="000000" w:themeColor="text1"/>
          <w:sz w:val="24"/>
          <w:szCs w:val="24"/>
        </w:rPr>
        <w:t xml:space="preserve">) – Państwowy Powiatowy Inspektor Sanitarny we Wrześni, znak sprawy: </w:t>
      </w:r>
      <w:r w:rsidRPr="004D3A72">
        <w:rPr>
          <w:rFonts w:asciiTheme="minorHAnsi" w:hAnsiTheme="minorHAnsi" w:cstheme="minorHAnsi"/>
          <w:color w:val="000000" w:themeColor="text1"/>
          <w:sz w:val="24"/>
          <w:szCs w:val="24"/>
        </w:rPr>
        <w:t xml:space="preserve">ON.NS.9011.729.2021 </w:t>
      </w:r>
      <w:r w:rsidR="00240859" w:rsidRPr="004D3A72">
        <w:rPr>
          <w:rFonts w:asciiTheme="minorHAnsi" w:hAnsiTheme="minorHAnsi" w:cstheme="minorHAnsi"/>
          <w:color w:val="000000" w:themeColor="text1"/>
          <w:sz w:val="24"/>
          <w:szCs w:val="24"/>
        </w:rPr>
        <w:t xml:space="preserve">z dnia </w:t>
      </w:r>
      <w:r w:rsidRPr="004D3A72">
        <w:rPr>
          <w:rFonts w:asciiTheme="minorHAnsi" w:hAnsiTheme="minorHAnsi" w:cstheme="minorHAnsi"/>
          <w:color w:val="000000" w:themeColor="text1"/>
          <w:sz w:val="24"/>
          <w:szCs w:val="24"/>
        </w:rPr>
        <w:t>05.01.2022 r.</w:t>
      </w:r>
    </w:p>
    <w:p w:rsidR="00501938" w:rsidRPr="004D3A72" w:rsidRDefault="00501938" w:rsidP="004D3A72">
      <w:pPr>
        <w:pStyle w:val="Akapitzlist"/>
        <w:numPr>
          <w:ilvl w:val="0"/>
          <w:numId w:val="4"/>
        </w:numPr>
        <w:autoSpaceDN/>
        <w:ind w:left="426"/>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 xml:space="preserve">13.01.2022 r. (za pośrednictwem </w:t>
      </w:r>
      <w:proofErr w:type="spellStart"/>
      <w:r w:rsidRPr="004D3A72">
        <w:rPr>
          <w:rFonts w:asciiTheme="minorHAnsi" w:hAnsiTheme="minorHAnsi" w:cstheme="minorHAnsi"/>
          <w:color w:val="000000" w:themeColor="text1"/>
          <w:sz w:val="24"/>
          <w:szCs w:val="24"/>
        </w:rPr>
        <w:t>ePUAP</w:t>
      </w:r>
      <w:proofErr w:type="spellEnd"/>
      <w:r w:rsidRPr="004D3A72">
        <w:rPr>
          <w:rFonts w:asciiTheme="minorHAnsi" w:hAnsiTheme="minorHAnsi" w:cstheme="minorHAnsi"/>
          <w:color w:val="000000" w:themeColor="text1"/>
          <w:sz w:val="24"/>
          <w:szCs w:val="24"/>
        </w:rPr>
        <w:t>) – Regionalny Dyrektor Ochrony Środowiska w Poznaniu, znak sprawy: WOO-IV.4220.2099.2021.DG.1 z dnia 13.01.2022 r.</w:t>
      </w:r>
    </w:p>
    <w:p w:rsidR="000B2EA4" w:rsidRDefault="000B2EA4" w:rsidP="004D3A72">
      <w:pPr>
        <w:jc w:val="both"/>
        <w:rPr>
          <w:rFonts w:asciiTheme="minorHAnsi" w:hAnsiTheme="minorHAnsi" w:cstheme="minorHAnsi"/>
          <w:color w:val="000000" w:themeColor="text1"/>
        </w:rPr>
      </w:pPr>
    </w:p>
    <w:p w:rsidR="00501938" w:rsidRPr="004D3A72" w:rsidRDefault="00501938" w:rsidP="004D3A72">
      <w:pPr>
        <w:jc w:val="both"/>
        <w:rPr>
          <w:rFonts w:asciiTheme="minorHAnsi" w:hAnsiTheme="minorHAnsi" w:cstheme="minorHAnsi"/>
          <w:color w:val="000000" w:themeColor="text1"/>
        </w:rPr>
      </w:pPr>
      <w:r w:rsidRPr="004D3A72">
        <w:rPr>
          <w:rFonts w:asciiTheme="minorHAnsi" w:hAnsiTheme="minorHAnsi" w:cstheme="minorHAnsi"/>
          <w:color w:val="000000" w:themeColor="text1"/>
        </w:rPr>
        <w:t>Regionalny Dyrektor Ochrony Środowiska w Poznaniu w ww. opinii wskazał również na konieczność uwzględnienia w decyzji o środowiskowych uwarunkowaniach następujących warunków:</w:t>
      </w:r>
    </w:p>
    <w:p w:rsidR="00501938" w:rsidRPr="004D3A72" w:rsidRDefault="00501938" w:rsidP="004D3A72">
      <w:pPr>
        <w:pStyle w:val="Akapitzlist"/>
        <w:tabs>
          <w:tab w:val="left" w:pos="426"/>
        </w:tabs>
        <w:suppressAutoHyphens/>
        <w:ind w:left="0"/>
        <w:jc w:val="both"/>
        <w:rPr>
          <w:rFonts w:asciiTheme="minorHAnsi" w:hAnsiTheme="minorHAnsi" w:cstheme="minorHAnsi"/>
          <w:color w:val="000000" w:themeColor="text1"/>
          <w:sz w:val="24"/>
          <w:szCs w:val="24"/>
        </w:rPr>
      </w:pP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Prace budowlane i ruch pojazdów ograniczyć do pory dnia to jest godzin 6:00 – 22:00.</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Zastosować moduły fotowoltaiczne o powierzchni antyrefleksyjnej.</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 xml:space="preserve">Wykonać </w:t>
      </w:r>
      <w:r w:rsidRPr="004D3A72">
        <w:rPr>
          <w:rFonts w:asciiTheme="minorHAnsi" w:eastAsia="Luxi Sans" w:hAnsiTheme="minorHAnsi" w:cstheme="minorHAnsi"/>
          <w:color w:val="000000" w:themeColor="text1"/>
          <w:sz w:val="24"/>
          <w:szCs w:val="24"/>
        </w:rPr>
        <w:t>ogrodzenie ażurowe bez podmurówki z pozostawieniem minimum</w:t>
      </w:r>
      <w:r w:rsidRPr="004D3A72">
        <w:rPr>
          <w:rFonts w:asciiTheme="minorHAnsi" w:eastAsia="Luxi Sans" w:hAnsiTheme="minorHAnsi" w:cstheme="minorHAnsi"/>
          <w:b/>
          <w:color w:val="000000" w:themeColor="text1"/>
          <w:sz w:val="24"/>
          <w:szCs w:val="24"/>
        </w:rPr>
        <w:t xml:space="preserve"> </w:t>
      </w:r>
      <w:r w:rsidRPr="004D3A72">
        <w:rPr>
          <w:rFonts w:asciiTheme="minorHAnsi" w:eastAsia="Luxi Sans" w:hAnsiTheme="minorHAnsi" w:cstheme="minorHAnsi"/>
          <w:color w:val="000000" w:themeColor="text1"/>
          <w:sz w:val="24"/>
          <w:szCs w:val="24"/>
        </w:rPr>
        <w:t>0,2 m przerwy między ogrodzeniem a gruntem</w:t>
      </w:r>
      <w:r w:rsidRPr="004D3A72">
        <w:rPr>
          <w:rFonts w:asciiTheme="minorHAnsi" w:hAnsiTheme="minorHAnsi" w:cstheme="minorHAnsi"/>
          <w:color w:val="000000" w:themeColor="text1"/>
          <w:sz w:val="24"/>
          <w:szCs w:val="24"/>
        </w:rPr>
        <w:t>.</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eastAsia="Luxi Sans" w:hAnsiTheme="minorHAnsi" w:cstheme="minorHAnsi"/>
          <w:color w:val="000000" w:themeColor="text1"/>
          <w:sz w:val="24"/>
          <w:szCs w:val="24"/>
        </w:rPr>
        <w:t xml:space="preserve">Na etapie prowadzenia prac ziemnych codziennie przed rozpoczęciem prac kontrolować wykopy, a uwięzione w nich zwierzęta niezwłocznie przenosić w bezpieczne miejsce. </w:t>
      </w:r>
      <w:r w:rsidR="00921A1E">
        <w:rPr>
          <w:rFonts w:asciiTheme="minorHAnsi" w:eastAsia="Luxi Sans" w:hAnsiTheme="minorHAnsi" w:cstheme="minorHAnsi"/>
          <w:color w:val="000000" w:themeColor="text1"/>
          <w:sz w:val="24"/>
          <w:szCs w:val="24"/>
        </w:rPr>
        <w:br/>
      </w:r>
      <w:r w:rsidRPr="004D3A72">
        <w:rPr>
          <w:rFonts w:asciiTheme="minorHAnsi" w:eastAsia="Luxi Sans" w:hAnsiTheme="minorHAnsi" w:cstheme="minorHAnsi"/>
          <w:color w:val="000000" w:themeColor="text1"/>
          <w:sz w:val="24"/>
          <w:szCs w:val="24"/>
        </w:rPr>
        <w:t>Taką samą kontrolę przeprowadzić bezpośrednio przed zasypaniem wykopów.</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eastAsia="Luxi Sans" w:hAnsiTheme="minorHAnsi" w:cstheme="minorHAnsi"/>
          <w:color w:val="000000" w:themeColor="text1"/>
          <w:sz w:val="24"/>
          <w:szCs w:val="24"/>
        </w:rPr>
        <w:t>Panele słoneczne montować na wysokości minimum 0,8 m mierząc od dolnej krawędzi paneli słonecznych do powierzchni ziemi.</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eastAsia="Luxi Sans" w:hAnsiTheme="minorHAnsi" w:cstheme="minorHAnsi"/>
          <w:color w:val="000000" w:themeColor="text1"/>
          <w:sz w:val="24"/>
          <w:szCs w:val="24"/>
        </w:rPr>
        <w:t xml:space="preserve">Do obsiewu powierzchni </w:t>
      </w:r>
      <w:r w:rsidRPr="004D3A72">
        <w:rPr>
          <w:rFonts w:asciiTheme="minorHAnsi" w:hAnsiTheme="minorHAnsi" w:cstheme="minorHAnsi"/>
          <w:bCs/>
          <w:color w:val="000000" w:themeColor="text1"/>
          <w:sz w:val="24"/>
          <w:szCs w:val="24"/>
        </w:rPr>
        <w:t>biologicznie czynnych elektrowni słonecznej nie używać gatunków roślin obcego pochodzenia.</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eastAsia="Luxi Sans" w:hAnsiTheme="minorHAnsi" w:cstheme="minorHAnsi"/>
          <w:color w:val="000000" w:themeColor="text1"/>
          <w:sz w:val="24"/>
          <w:szCs w:val="24"/>
        </w:rPr>
        <w:t>Koszenie roślinności pokrywającej teren elektrowni prowadzić na etapie eksploatacji przedsięwzięcia w okresie od 1 sierpnia do końca lutego.</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eastAsia="Luxi Sans" w:hAnsiTheme="minorHAnsi" w:cstheme="minorHAnsi"/>
          <w:color w:val="000000" w:themeColor="text1"/>
          <w:sz w:val="24"/>
          <w:szCs w:val="24"/>
        </w:rPr>
        <w:t>W porze nocnej nie stosować ciągłego oświetlenia terenu elektrowni i jej ogrodzenia</w:t>
      </w:r>
      <w:r w:rsidR="00E9475F">
        <w:rPr>
          <w:rFonts w:asciiTheme="minorHAnsi" w:eastAsia="Luxi Sans" w:hAnsiTheme="minorHAnsi" w:cstheme="minorHAnsi"/>
          <w:color w:val="000000" w:themeColor="text1"/>
          <w:sz w:val="24"/>
          <w:szCs w:val="24"/>
        </w:rPr>
        <w:t>.</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shd w:val="clear" w:color="auto" w:fill="FFFFFF"/>
        </w:rPr>
        <w:t>Do mycia paneli fotowoltaicznych stosować czystą wodę, bez</w:t>
      </w:r>
      <w:r w:rsidR="00921A1E">
        <w:rPr>
          <w:rFonts w:asciiTheme="minorHAnsi" w:hAnsiTheme="minorHAnsi" w:cstheme="minorHAnsi"/>
          <w:color w:val="000000" w:themeColor="text1"/>
          <w:sz w:val="24"/>
          <w:szCs w:val="24"/>
          <w:shd w:val="clear" w:color="auto" w:fill="FFFFFF"/>
        </w:rPr>
        <w:t xml:space="preserve"> dodatku detergentów. Dopuszcza </w:t>
      </w:r>
      <w:r w:rsidRPr="004D3A72">
        <w:rPr>
          <w:rFonts w:asciiTheme="minorHAnsi" w:hAnsiTheme="minorHAnsi" w:cstheme="minorHAnsi"/>
          <w:color w:val="000000" w:themeColor="text1"/>
          <w:sz w:val="24"/>
          <w:szCs w:val="24"/>
          <w:shd w:val="clear" w:color="auto" w:fill="FFFFFF"/>
        </w:rPr>
        <w:t>się stosowanie środków biodegradowal</w:t>
      </w:r>
      <w:r w:rsidR="00921A1E">
        <w:rPr>
          <w:rFonts w:asciiTheme="minorHAnsi" w:hAnsiTheme="minorHAnsi" w:cstheme="minorHAnsi"/>
          <w:color w:val="000000" w:themeColor="text1"/>
          <w:sz w:val="24"/>
          <w:szCs w:val="24"/>
          <w:shd w:val="clear" w:color="auto" w:fill="FFFFFF"/>
        </w:rPr>
        <w:t>nych, obojętnych dla środowiska w </w:t>
      </w:r>
      <w:r w:rsidRPr="004D3A72">
        <w:rPr>
          <w:rFonts w:asciiTheme="minorHAnsi" w:hAnsiTheme="minorHAnsi" w:cstheme="minorHAnsi"/>
          <w:color w:val="000000" w:themeColor="text1"/>
          <w:sz w:val="24"/>
          <w:szCs w:val="24"/>
          <w:shd w:val="clear" w:color="auto" w:fill="FFFFFF"/>
        </w:rPr>
        <w:t>przypadku silniejszych zabrudzeń.</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Transformatory umieścić w prefabrykowanych, betonowych budynkach lub stalowych kontenerach ze szczelną posadzką. W przypadku zastosowania transformatorów olejowych, wyposażyć je w szczelne misy mogące pomieścić całą zawartość oleju oraz pozostałośc</w:t>
      </w:r>
      <w:r w:rsidR="00921A1E">
        <w:rPr>
          <w:rFonts w:asciiTheme="minorHAnsi" w:hAnsiTheme="minorHAnsi" w:cstheme="minorHAnsi"/>
          <w:color w:val="000000" w:themeColor="text1"/>
          <w:sz w:val="24"/>
          <w:szCs w:val="24"/>
        </w:rPr>
        <w:t>i po </w:t>
      </w:r>
      <w:r w:rsidRPr="004D3A72">
        <w:rPr>
          <w:rFonts w:asciiTheme="minorHAnsi" w:hAnsiTheme="minorHAnsi" w:cstheme="minorHAnsi"/>
          <w:color w:val="000000" w:themeColor="text1"/>
          <w:sz w:val="24"/>
          <w:szCs w:val="24"/>
        </w:rPr>
        <w:t>ewentualnej akcji gaśniczej.</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 xml:space="preserve">Na farmie fotowoltaicznej zainstalować do 2 stacji transformatorowych. </w:t>
      </w:r>
    </w:p>
    <w:p w:rsidR="00501938" w:rsidRPr="004D3A72" w:rsidRDefault="00501938" w:rsidP="004D3A72">
      <w:pPr>
        <w:pStyle w:val="Akapitzlist"/>
        <w:numPr>
          <w:ilvl w:val="0"/>
          <w:numId w:val="17"/>
        </w:numPr>
        <w:tabs>
          <w:tab w:val="left" w:pos="426"/>
        </w:tabs>
        <w:suppressAutoHyphens/>
        <w:autoSpaceDN/>
        <w:ind w:left="426" w:hanging="426"/>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 xml:space="preserve">Stacje transformatorowe montować w odległości minimum 100 m, a inwertery w odległości minimum 40 m od najbliższych terenów chronionych akustycznie, o których mowa w przepisach odrębnych. </w:t>
      </w:r>
    </w:p>
    <w:p w:rsidR="00501938" w:rsidRPr="004D3A72" w:rsidRDefault="00501938" w:rsidP="004D3A72">
      <w:pPr>
        <w:autoSpaceDN/>
        <w:contextualSpacing/>
        <w:jc w:val="both"/>
        <w:rPr>
          <w:rFonts w:asciiTheme="minorHAnsi" w:hAnsiTheme="minorHAnsi" w:cstheme="minorHAnsi"/>
          <w:color w:val="000000" w:themeColor="text1"/>
        </w:rPr>
      </w:pPr>
    </w:p>
    <w:p w:rsidR="00240859" w:rsidRPr="004D3A72" w:rsidRDefault="00501938" w:rsidP="004D3A72">
      <w:pPr>
        <w:pStyle w:val="Akapitzlist"/>
        <w:numPr>
          <w:ilvl w:val="0"/>
          <w:numId w:val="4"/>
        </w:numPr>
        <w:autoSpaceDN/>
        <w:ind w:left="426"/>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17</w:t>
      </w:r>
      <w:r w:rsidR="00240859" w:rsidRPr="004D3A72">
        <w:rPr>
          <w:rFonts w:asciiTheme="minorHAnsi" w:hAnsiTheme="minorHAnsi" w:cstheme="minorHAnsi"/>
          <w:color w:val="000000" w:themeColor="text1"/>
          <w:sz w:val="24"/>
          <w:szCs w:val="24"/>
        </w:rPr>
        <w:t>.0</w:t>
      </w:r>
      <w:r w:rsidRPr="004D3A72">
        <w:rPr>
          <w:rFonts w:asciiTheme="minorHAnsi" w:hAnsiTheme="minorHAnsi" w:cstheme="minorHAnsi"/>
          <w:color w:val="000000" w:themeColor="text1"/>
          <w:sz w:val="24"/>
          <w:szCs w:val="24"/>
        </w:rPr>
        <w:t>1</w:t>
      </w:r>
      <w:r w:rsidR="00240859" w:rsidRPr="004D3A72">
        <w:rPr>
          <w:rFonts w:asciiTheme="minorHAnsi" w:hAnsiTheme="minorHAnsi" w:cstheme="minorHAnsi"/>
          <w:color w:val="000000" w:themeColor="text1"/>
          <w:sz w:val="24"/>
          <w:szCs w:val="24"/>
        </w:rPr>
        <w:t>.202</w:t>
      </w:r>
      <w:r w:rsidRPr="004D3A72">
        <w:rPr>
          <w:rFonts w:asciiTheme="minorHAnsi" w:hAnsiTheme="minorHAnsi" w:cstheme="minorHAnsi"/>
          <w:color w:val="000000" w:themeColor="text1"/>
          <w:sz w:val="24"/>
          <w:szCs w:val="24"/>
        </w:rPr>
        <w:t>2</w:t>
      </w:r>
      <w:r w:rsidR="00240859" w:rsidRPr="004D3A72">
        <w:rPr>
          <w:rFonts w:asciiTheme="minorHAnsi" w:hAnsiTheme="minorHAnsi" w:cstheme="minorHAnsi"/>
          <w:color w:val="000000" w:themeColor="text1"/>
          <w:sz w:val="24"/>
          <w:szCs w:val="24"/>
        </w:rPr>
        <w:t xml:space="preserve"> r. (za pośrednictwem Poczty Polskiej) – Dyrektor Zarządu Zlewni Wód Polskich w Kole, znak sprawy: </w:t>
      </w:r>
      <w:r w:rsidRPr="004D3A72">
        <w:rPr>
          <w:rFonts w:asciiTheme="minorHAnsi" w:hAnsiTheme="minorHAnsi" w:cstheme="minorHAnsi"/>
          <w:color w:val="000000" w:themeColor="text1"/>
          <w:sz w:val="24"/>
          <w:szCs w:val="24"/>
        </w:rPr>
        <w:t>PO.ZZŚ.3.435.532.2021.2021.RG z dnia 13</w:t>
      </w:r>
      <w:r w:rsidR="00240859" w:rsidRPr="004D3A72">
        <w:rPr>
          <w:rFonts w:asciiTheme="minorHAnsi" w:hAnsiTheme="minorHAnsi" w:cstheme="minorHAnsi"/>
          <w:color w:val="000000" w:themeColor="text1"/>
          <w:sz w:val="24"/>
          <w:szCs w:val="24"/>
        </w:rPr>
        <w:t>.0</w:t>
      </w:r>
      <w:r w:rsidRPr="004D3A72">
        <w:rPr>
          <w:rFonts w:asciiTheme="minorHAnsi" w:hAnsiTheme="minorHAnsi" w:cstheme="minorHAnsi"/>
          <w:color w:val="000000" w:themeColor="text1"/>
          <w:sz w:val="24"/>
          <w:szCs w:val="24"/>
        </w:rPr>
        <w:t>1</w:t>
      </w:r>
      <w:r w:rsidR="00240859" w:rsidRPr="004D3A72">
        <w:rPr>
          <w:rFonts w:asciiTheme="minorHAnsi" w:hAnsiTheme="minorHAnsi" w:cstheme="minorHAnsi"/>
          <w:color w:val="000000" w:themeColor="text1"/>
          <w:sz w:val="24"/>
          <w:szCs w:val="24"/>
        </w:rPr>
        <w:t>.202</w:t>
      </w:r>
      <w:r w:rsidRPr="004D3A72">
        <w:rPr>
          <w:rFonts w:asciiTheme="minorHAnsi" w:hAnsiTheme="minorHAnsi" w:cstheme="minorHAnsi"/>
          <w:color w:val="000000" w:themeColor="text1"/>
          <w:sz w:val="24"/>
          <w:szCs w:val="24"/>
        </w:rPr>
        <w:t>2</w:t>
      </w:r>
      <w:r w:rsidR="00240859" w:rsidRPr="004D3A72">
        <w:rPr>
          <w:rFonts w:asciiTheme="minorHAnsi" w:hAnsiTheme="minorHAnsi" w:cstheme="minorHAnsi"/>
          <w:color w:val="000000" w:themeColor="text1"/>
          <w:sz w:val="24"/>
          <w:szCs w:val="24"/>
        </w:rPr>
        <w:t xml:space="preserve"> r.</w:t>
      </w:r>
    </w:p>
    <w:p w:rsidR="00240859" w:rsidRPr="004D3A72" w:rsidRDefault="00240859" w:rsidP="004D3A72">
      <w:pPr>
        <w:autoSpaceDN/>
        <w:contextualSpacing/>
        <w:jc w:val="both"/>
        <w:rPr>
          <w:rFonts w:asciiTheme="minorHAnsi" w:hAnsiTheme="minorHAnsi" w:cstheme="minorHAnsi"/>
          <w:color w:val="000000" w:themeColor="text1"/>
        </w:rPr>
      </w:pPr>
    </w:p>
    <w:p w:rsidR="00240859" w:rsidRPr="004D3A72" w:rsidRDefault="00240859" w:rsidP="004D3A72">
      <w:pPr>
        <w:autoSpaceDN/>
        <w:contextualSpacing/>
        <w:jc w:val="both"/>
        <w:rPr>
          <w:rFonts w:asciiTheme="minorHAnsi" w:hAnsiTheme="minorHAnsi" w:cstheme="minorHAnsi"/>
          <w:bCs/>
          <w:color w:val="000000" w:themeColor="text1"/>
        </w:rPr>
      </w:pPr>
      <w:r w:rsidRPr="004D3A72">
        <w:rPr>
          <w:rFonts w:asciiTheme="minorHAnsi" w:hAnsiTheme="minorHAnsi" w:cstheme="minorHAnsi"/>
          <w:color w:val="000000" w:themeColor="text1"/>
        </w:rPr>
        <w:t xml:space="preserve">Dyrektor Zarządu Zlewni Wód Polskich w Kole w ww. opinii </w:t>
      </w:r>
      <w:r w:rsidRPr="004D3A72">
        <w:rPr>
          <w:rFonts w:asciiTheme="minorHAnsi" w:hAnsiTheme="minorHAnsi" w:cstheme="minorHAnsi"/>
          <w:bCs/>
          <w:color w:val="000000" w:themeColor="text1"/>
        </w:rPr>
        <w:t>wskazał również na konieczność określenia w decyzji o środowiskowych uwarunkowaniach następujących warunków:</w:t>
      </w:r>
    </w:p>
    <w:p w:rsidR="00240859" w:rsidRPr="004D3A72" w:rsidRDefault="00240859" w:rsidP="004D3A72">
      <w:pPr>
        <w:pStyle w:val="Standard"/>
        <w:ind w:firstLine="708"/>
        <w:jc w:val="both"/>
        <w:rPr>
          <w:rFonts w:asciiTheme="minorHAnsi" w:hAnsiTheme="minorHAnsi" w:cstheme="minorHAnsi"/>
          <w:color w:val="000000" w:themeColor="text1"/>
        </w:rPr>
      </w:pPr>
    </w:p>
    <w:p w:rsidR="00501938" w:rsidRPr="004D3A72" w:rsidRDefault="002568D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Należy zastosować moduły fotowoltaiczne o powierzchni antyrefleksyjnej, zapobiegającej efektowi odbici</w:t>
      </w:r>
      <w:r w:rsidR="003C0390">
        <w:rPr>
          <w:rFonts w:asciiTheme="minorHAnsi" w:hAnsiTheme="minorHAnsi" w:cstheme="minorHAnsi"/>
          <w:color w:val="000000" w:themeColor="text1"/>
        </w:rPr>
        <w:t>a światła od powierzchni paneli.</w:t>
      </w:r>
    </w:p>
    <w:p w:rsidR="002568D8" w:rsidRPr="004D3A72" w:rsidRDefault="002568D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W przypadku zastosowania transformatorów typu olejowego, należy wyposażyć je w szczelne misy olejowe o pojemności pozwalającej pomieścić c</w:t>
      </w:r>
      <w:r w:rsidR="00921A1E">
        <w:rPr>
          <w:rFonts w:asciiTheme="minorHAnsi" w:hAnsiTheme="minorHAnsi" w:cstheme="minorHAnsi"/>
          <w:color w:val="000000" w:themeColor="text1"/>
        </w:rPr>
        <w:t>ałą objętość znajdującego się w </w:t>
      </w:r>
      <w:r w:rsidRPr="004D3A72">
        <w:rPr>
          <w:rFonts w:asciiTheme="minorHAnsi" w:hAnsiTheme="minorHAnsi" w:cstheme="minorHAnsi"/>
          <w:color w:val="000000" w:themeColor="text1"/>
        </w:rPr>
        <w:t>transformatorze oraz pozostałości</w:t>
      </w:r>
      <w:r w:rsidR="003C0390">
        <w:rPr>
          <w:rFonts w:asciiTheme="minorHAnsi" w:hAnsiTheme="minorHAnsi" w:cstheme="minorHAnsi"/>
          <w:color w:val="000000" w:themeColor="text1"/>
        </w:rPr>
        <w:t xml:space="preserve"> po ewentualnej akcji gaśniczej.</w:t>
      </w:r>
    </w:p>
    <w:p w:rsidR="002568D8" w:rsidRPr="004D3A72" w:rsidRDefault="002568D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Nie budować na terenie inwestycji szczelnie utwardzo</w:t>
      </w:r>
      <w:r w:rsidR="00DE4FC7">
        <w:rPr>
          <w:rFonts w:asciiTheme="minorHAnsi" w:hAnsiTheme="minorHAnsi" w:cstheme="minorHAnsi"/>
          <w:color w:val="000000" w:themeColor="text1"/>
        </w:rPr>
        <w:t>nych dróg i placów wewnętrznych.</w:t>
      </w:r>
    </w:p>
    <w:p w:rsidR="002568D8" w:rsidRPr="004D3A72" w:rsidRDefault="002568D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Teren budowy, miejsca postoju pojazdów i maszyn, wyposażyć w sorbenty i biopreparaty neutralizujące wycieki paliw i płynów eksploatacyjnych, właściwe w zakresie ilości i rodzaju potencjalnego zagrożenia, mogącego wystąpić w </w:t>
      </w:r>
      <w:r w:rsidR="003C0390">
        <w:rPr>
          <w:rFonts w:asciiTheme="minorHAnsi" w:hAnsiTheme="minorHAnsi" w:cstheme="minorHAnsi"/>
          <w:color w:val="000000" w:themeColor="text1"/>
        </w:rPr>
        <w:t>następstwie sytuacji awaryjnych.</w:t>
      </w:r>
    </w:p>
    <w:p w:rsidR="002568D8" w:rsidRPr="004D3A72" w:rsidRDefault="002568D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lastRenderedPageBreak/>
        <w:t>Zanieczyszczony substancjami ropopochodnymi grunt należy wybrać i przekazać upoważni</w:t>
      </w:r>
      <w:r w:rsidR="003C0390">
        <w:rPr>
          <w:rFonts w:asciiTheme="minorHAnsi" w:hAnsiTheme="minorHAnsi" w:cstheme="minorHAnsi"/>
          <w:color w:val="000000" w:themeColor="text1"/>
        </w:rPr>
        <w:t>onym do neutralizacji podmiotom.</w:t>
      </w:r>
    </w:p>
    <w:p w:rsidR="00730F08" w:rsidRPr="004D3A72" w:rsidRDefault="002568D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Korzystać z maszyn i urządzeń budowlanych </w:t>
      </w:r>
      <w:r w:rsidR="003C0390">
        <w:rPr>
          <w:rFonts w:asciiTheme="minorHAnsi" w:hAnsiTheme="minorHAnsi" w:cstheme="minorHAnsi"/>
          <w:color w:val="000000" w:themeColor="text1"/>
        </w:rPr>
        <w:t>sprawnych technicznie.</w:t>
      </w:r>
    </w:p>
    <w:p w:rsidR="002568D8" w:rsidRPr="004D3A72" w:rsidRDefault="00730F0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Prace serwisowe maszyn i urządzeń wykorzystywanych do prac budowlanych, </w:t>
      </w:r>
      <w:r w:rsidR="00921A1E">
        <w:rPr>
          <w:rFonts w:asciiTheme="minorHAnsi" w:hAnsiTheme="minorHAnsi" w:cstheme="minorHAnsi"/>
          <w:color w:val="000000" w:themeColor="text1"/>
        </w:rPr>
        <w:br/>
      </w:r>
      <w:r w:rsidR="002568D8" w:rsidRPr="004D3A72">
        <w:rPr>
          <w:rFonts w:asciiTheme="minorHAnsi" w:hAnsiTheme="minorHAnsi" w:cstheme="minorHAnsi"/>
          <w:color w:val="000000" w:themeColor="text1"/>
        </w:rPr>
        <w:t>a także ich tankowanie wykonywać</w:t>
      </w:r>
      <w:r w:rsidRPr="004D3A72">
        <w:rPr>
          <w:rFonts w:asciiTheme="minorHAnsi" w:hAnsiTheme="minorHAnsi" w:cstheme="minorHAnsi"/>
          <w:color w:val="000000" w:themeColor="text1"/>
        </w:rPr>
        <w:t xml:space="preserve"> poz</w:t>
      </w:r>
      <w:r w:rsidR="003C0390">
        <w:rPr>
          <w:rFonts w:asciiTheme="minorHAnsi" w:hAnsiTheme="minorHAnsi" w:cstheme="minorHAnsi"/>
          <w:color w:val="000000" w:themeColor="text1"/>
        </w:rPr>
        <w:t>a terenem realizacji inwestycji.</w:t>
      </w:r>
    </w:p>
    <w:p w:rsidR="00730F08" w:rsidRPr="004D3A72" w:rsidRDefault="00730F0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Ścieki bytowe z zaplecza podczas budowy należy gromadzić w przenośnych, szczelnych toaletach i okresowo wywozić przy pomocy podmiotów posiadających sto</w:t>
      </w:r>
      <w:r w:rsidR="003C0390">
        <w:rPr>
          <w:rFonts w:asciiTheme="minorHAnsi" w:hAnsiTheme="minorHAnsi" w:cstheme="minorHAnsi"/>
          <w:color w:val="000000" w:themeColor="text1"/>
        </w:rPr>
        <w:t>sowne zezwolenia w tym zakresie.</w:t>
      </w:r>
    </w:p>
    <w:p w:rsidR="00730F08" w:rsidRPr="004D3A72" w:rsidRDefault="00730F0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W przypadku zaistnienia potrzeby, mycie paneli wykonywać przy użyciu czystej wody, ewentualnie z dodatkiem ś</w:t>
      </w:r>
      <w:r w:rsidR="00E97DAE" w:rsidRPr="004D3A72">
        <w:rPr>
          <w:rFonts w:asciiTheme="minorHAnsi" w:hAnsiTheme="minorHAnsi" w:cstheme="minorHAnsi"/>
          <w:color w:val="000000" w:themeColor="text1"/>
        </w:rPr>
        <w:t>rodka biodegrado</w:t>
      </w:r>
      <w:r w:rsidR="003C0390">
        <w:rPr>
          <w:rFonts w:asciiTheme="minorHAnsi" w:hAnsiTheme="minorHAnsi" w:cstheme="minorHAnsi"/>
          <w:color w:val="000000" w:themeColor="text1"/>
        </w:rPr>
        <w:t>walnego.</w:t>
      </w:r>
    </w:p>
    <w:p w:rsidR="00730F08" w:rsidRPr="004D3A72" w:rsidRDefault="00730F0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W przypadku upraw traw między rzędami paneli fotowoltaicznych, nie stosować </w:t>
      </w:r>
      <w:r w:rsidR="003C0390">
        <w:rPr>
          <w:rFonts w:asciiTheme="minorHAnsi" w:hAnsiTheme="minorHAnsi" w:cstheme="minorHAnsi"/>
          <w:color w:val="000000" w:themeColor="text1"/>
        </w:rPr>
        <w:t>nawozów sztucznych i pestycydów.</w:t>
      </w:r>
    </w:p>
    <w:p w:rsidR="002568D8" w:rsidRPr="004D3A72" w:rsidRDefault="00730F0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Odpady magazynować selektywnie w wydzielonych miejsc</w:t>
      </w:r>
      <w:r w:rsidR="00921A1E">
        <w:rPr>
          <w:rFonts w:asciiTheme="minorHAnsi" w:hAnsiTheme="minorHAnsi" w:cstheme="minorHAnsi"/>
          <w:color w:val="000000" w:themeColor="text1"/>
        </w:rPr>
        <w:t>ach, w sposób zapobiegający ich </w:t>
      </w:r>
      <w:r w:rsidRPr="004D3A72">
        <w:rPr>
          <w:rFonts w:asciiTheme="minorHAnsi" w:hAnsiTheme="minorHAnsi" w:cstheme="minorHAnsi"/>
          <w:color w:val="000000" w:themeColor="text1"/>
        </w:rPr>
        <w:t>przedostawaniu się do środowiska gruntowo – wodnego w szczelnych pojemnikach/kontenerach, a następnie przekazywać podmiotowi uprawnionemu do odzysku lub unieszkodliwiania na wszystkich etapach inwestycji (realiza</w:t>
      </w:r>
      <w:r w:rsidR="003C0390">
        <w:rPr>
          <w:rFonts w:asciiTheme="minorHAnsi" w:hAnsiTheme="minorHAnsi" w:cstheme="minorHAnsi"/>
          <w:color w:val="000000" w:themeColor="text1"/>
        </w:rPr>
        <w:t>cji, eksploatacji i likwidacji).</w:t>
      </w:r>
    </w:p>
    <w:p w:rsidR="00730F08" w:rsidRPr="004D3A72" w:rsidRDefault="00730F08"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Wody opadowo-roztopowe rozprowadzać </w:t>
      </w:r>
      <w:r w:rsidR="00566C76" w:rsidRPr="004D3A72">
        <w:rPr>
          <w:rFonts w:asciiTheme="minorHAnsi" w:hAnsiTheme="minorHAnsi" w:cstheme="minorHAnsi"/>
          <w:color w:val="000000" w:themeColor="text1"/>
        </w:rPr>
        <w:t>na tereny biologicznie c</w:t>
      </w:r>
      <w:r w:rsidR="003C0390">
        <w:rPr>
          <w:rFonts w:asciiTheme="minorHAnsi" w:hAnsiTheme="minorHAnsi" w:cstheme="minorHAnsi"/>
          <w:color w:val="000000" w:themeColor="text1"/>
        </w:rPr>
        <w:t>zynne na terenie zainwestowania.</w:t>
      </w:r>
    </w:p>
    <w:p w:rsidR="00566C76" w:rsidRPr="004D3A72" w:rsidRDefault="00566C76"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Ogrodzenie należy zaprojektować i wykonać w sposób umożliwiający swobodne przemieszczanie się przez teren farmy fotowoltaicznej płazów, gadów i drobnych ssaków,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bez podmurówki, pozostawiając wolną przestrzeń oko</w:t>
      </w:r>
      <w:r w:rsidR="00921A1E">
        <w:rPr>
          <w:rFonts w:asciiTheme="minorHAnsi" w:hAnsiTheme="minorHAnsi" w:cstheme="minorHAnsi"/>
          <w:color w:val="000000" w:themeColor="text1"/>
        </w:rPr>
        <w:t>ło 20 cm pomiędzy ogrodzeniem a </w:t>
      </w:r>
      <w:r w:rsidR="003C0390">
        <w:rPr>
          <w:rFonts w:asciiTheme="minorHAnsi" w:hAnsiTheme="minorHAnsi" w:cstheme="minorHAnsi"/>
          <w:color w:val="000000" w:themeColor="text1"/>
        </w:rPr>
        <w:t>powierzchnią gruntu.</w:t>
      </w:r>
    </w:p>
    <w:p w:rsidR="00566C76" w:rsidRPr="004D3A72" w:rsidRDefault="00566C76" w:rsidP="004D3A72">
      <w:pPr>
        <w:pStyle w:val="Standard"/>
        <w:numPr>
          <w:ilvl w:val="0"/>
          <w:numId w:val="18"/>
        </w:numPr>
        <w:jc w:val="both"/>
        <w:rPr>
          <w:rFonts w:asciiTheme="minorHAnsi" w:hAnsiTheme="minorHAnsi" w:cstheme="minorHAnsi"/>
          <w:color w:val="000000" w:themeColor="text1"/>
        </w:rPr>
      </w:pPr>
      <w:r w:rsidRPr="004D3A72">
        <w:rPr>
          <w:rFonts w:asciiTheme="minorHAnsi" w:hAnsiTheme="minorHAnsi" w:cstheme="minorHAnsi"/>
          <w:color w:val="000000" w:themeColor="text1"/>
        </w:rPr>
        <w:t>Po okresie eksploatacji likwidację przedsięwzięcia przeprowadzić w sposób przywracający teren do stanu sprzed budowy przedsięwzięcia.</w:t>
      </w:r>
    </w:p>
    <w:p w:rsidR="00566C76" w:rsidRPr="004D3A72" w:rsidRDefault="00566C76" w:rsidP="004D3A72">
      <w:pPr>
        <w:pStyle w:val="Standard"/>
        <w:ind w:left="720"/>
        <w:jc w:val="both"/>
        <w:rPr>
          <w:rFonts w:asciiTheme="minorHAnsi" w:hAnsiTheme="minorHAnsi" w:cstheme="minorHAnsi"/>
          <w:color w:val="000000" w:themeColor="text1"/>
        </w:rPr>
      </w:pPr>
    </w:p>
    <w:p w:rsidR="00240859" w:rsidRPr="004D3A72" w:rsidRDefault="00240859" w:rsidP="004D3A72">
      <w:pPr>
        <w:pStyle w:val="Standard"/>
        <w:ind w:firstLine="708"/>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Ww. warunki wskazane w opinii Dyrektora Zarządu Zlewni Wód Polskich w Kole oraz Regionalnego Dyrektora Ochrony Środowiska w Poznaniu znalazły odzwierciedlenie </w:t>
      </w:r>
      <w:r w:rsidRPr="004D3A72">
        <w:rPr>
          <w:rFonts w:asciiTheme="minorHAnsi" w:hAnsiTheme="minorHAnsi" w:cstheme="minorHAnsi"/>
          <w:color w:val="000000" w:themeColor="text1"/>
        </w:rPr>
        <w:br/>
        <w:t>w sentencji niniejszej decyzji.</w:t>
      </w:r>
    </w:p>
    <w:p w:rsidR="00240859" w:rsidRPr="004D3A72" w:rsidRDefault="00240859" w:rsidP="004D3A72">
      <w:pPr>
        <w:pStyle w:val="Nagwek3"/>
        <w:shd w:val="clear" w:color="auto" w:fill="FFFFFF"/>
        <w:spacing w:before="0"/>
        <w:ind w:firstLine="709"/>
        <w:jc w:val="both"/>
        <w:rPr>
          <w:rFonts w:asciiTheme="minorHAnsi" w:hAnsiTheme="minorHAnsi" w:cstheme="minorHAnsi"/>
          <w:color w:val="000000" w:themeColor="text1"/>
          <w:szCs w:val="24"/>
        </w:rPr>
      </w:pPr>
      <w:r w:rsidRPr="004D3A72">
        <w:rPr>
          <w:rFonts w:asciiTheme="minorHAnsi" w:hAnsiTheme="minorHAnsi" w:cstheme="minorHAnsi"/>
          <w:color w:val="000000" w:themeColor="text1"/>
          <w:szCs w:val="24"/>
        </w:rPr>
        <w:t xml:space="preserve">Stosownie do art. 10 §1 k.p.a. </w:t>
      </w:r>
      <w:r w:rsidR="00501938" w:rsidRPr="004D3A72">
        <w:rPr>
          <w:rFonts w:asciiTheme="minorHAnsi" w:hAnsiTheme="minorHAnsi" w:cstheme="minorHAnsi"/>
          <w:color w:val="000000" w:themeColor="text1"/>
          <w:szCs w:val="24"/>
        </w:rPr>
        <w:t>Wójt Gminy Kołaczkowo</w:t>
      </w:r>
      <w:r w:rsidRPr="004D3A72">
        <w:rPr>
          <w:rFonts w:asciiTheme="minorHAnsi" w:hAnsiTheme="minorHAnsi" w:cstheme="minorHAnsi"/>
          <w:color w:val="000000" w:themeColor="text1"/>
          <w:szCs w:val="24"/>
        </w:rPr>
        <w:t xml:space="preserve"> </w:t>
      </w:r>
      <w:r w:rsidR="00501938" w:rsidRPr="004D3A72">
        <w:rPr>
          <w:rFonts w:asciiTheme="minorHAnsi" w:hAnsiTheme="minorHAnsi" w:cstheme="minorHAnsi"/>
          <w:color w:val="000000" w:themeColor="text1"/>
          <w:szCs w:val="24"/>
        </w:rPr>
        <w:t xml:space="preserve">w dniu 21.01.2022 r. obwieszczeniem </w:t>
      </w:r>
      <w:r w:rsidRPr="004D3A72">
        <w:rPr>
          <w:rFonts w:asciiTheme="minorHAnsi" w:hAnsiTheme="minorHAnsi" w:cstheme="minorHAnsi"/>
          <w:color w:val="000000" w:themeColor="text1"/>
          <w:szCs w:val="24"/>
        </w:rPr>
        <w:t xml:space="preserve">znak sprawy: </w:t>
      </w:r>
      <w:r w:rsidRPr="004D3A72">
        <w:rPr>
          <w:rFonts w:asciiTheme="minorHAnsi" w:hAnsiTheme="minorHAnsi" w:cstheme="minorHAnsi"/>
          <w:color w:val="000000" w:themeColor="text1"/>
          <w:kern w:val="28"/>
          <w:szCs w:val="24"/>
        </w:rPr>
        <w:t>OŚ.6220.</w:t>
      </w:r>
      <w:r w:rsidR="00501938" w:rsidRPr="004D3A72">
        <w:rPr>
          <w:rFonts w:asciiTheme="minorHAnsi" w:hAnsiTheme="minorHAnsi" w:cstheme="minorHAnsi"/>
          <w:color w:val="000000" w:themeColor="text1"/>
          <w:kern w:val="28"/>
          <w:szCs w:val="24"/>
        </w:rPr>
        <w:t>13</w:t>
      </w:r>
      <w:r w:rsidRPr="004D3A72">
        <w:rPr>
          <w:rFonts w:asciiTheme="minorHAnsi" w:hAnsiTheme="minorHAnsi" w:cstheme="minorHAnsi"/>
          <w:color w:val="000000" w:themeColor="text1"/>
          <w:kern w:val="28"/>
          <w:szCs w:val="24"/>
        </w:rPr>
        <w:t>.2021</w:t>
      </w:r>
      <w:r w:rsidR="00501938" w:rsidRPr="004D3A72">
        <w:rPr>
          <w:rFonts w:asciiTheme="minorHAnsi" w:hAnsiTheme="minorHAnsi" w:cstheme="minorHAnsi"/>
          <w:color w:val="000000" w:themeColor="text1"/>
          <w:kern w:val="28"/>
          <w:szCs w:val="24"/>
        </w:rPr>
        <w:t xml:space="preserve"> </w:t>
      </w:r>
      <w:r w:rsidR="00921A1E">
        <w:rPr>
          <w:rFonts w:asciiTheme="minorHAnsi" w:hAnsiTheme="minorHAnsi" w:cstheme="minorHAnsi"/>
          <w:color w:val="000000" w:themeColor="text1"/>
          <w:kern w:val="28"/>
          <w:szCs w:val="24"/>
        </w:rPr>
        <w:t xml:space="preserve">z </w:t>
      </w:r>
      <w:r w:rsidRPr="004D3A72">
        <w:rPr>
          <w:rFonts w:asciiTheme="minorHAnsi" w:hAnsiTheme="minorHAnsi" w:cstheme="minorHAnsi"/>
          <w:color w:val="000000" w:themeColor="text1"/>
          <w:kern w:val="28"/>
          <w:szCs w:val="24"/>
        </w:rPr>
        <w:t xml:space="preserve">dnia </w:t>
      </w:r>
      <w:r w:rsidR="00501938" w:rsidRPr="004D3A72">
        <w:rPr>
          <w:rFonts w:asciiTheme="minorHAnsi" w:hAnsiTheme="minorHAnsi" w:cstheme="minorHAnsi"/>
          <w:color w:val="000000" w:themeColor="text1"/>
          <w:kern w:val="28"/>
          <w:szCs w:val="24"/>
        </w:rPr>
        <w:t>20</w:t>
      </w:r>
      <w:r w:rsidRPr="004D3A72">
        <w:rPr>
          <w:rFonts w:asciiTheme="minorHAnsi" w:hAnsiTheme="minorHAnsi" w:cstheme="minorHAnsi"/>
          <w:color w:val="000000" w:themeColor="text1"/>
          <w:kern w:val="28"/>
          <w:szCs w:val="24"/>
        </w:rPr>
        <w:t>.0</w:t>
      </w:r>
      <w:r w:rsidR="00501938" w:rsidRPr="004D3A72">
        <w:rPr>
          <w:rFonts w:asciiTheme="minorHAnsi" w:hAnsiTheme="minorHAnsi" w:cstheme="minorHAnsi"/>
          <w:color w:val="000000" w:themeColor="text1"/>
          <w:kern w:val="28"/>
          <w:szCs w:val="24"/>
        </w:rPr>
        <w:t>1</w:t>
      </w:r>
      <w:r w:rsidRPr="004D3A72">
        <w:rPr>
          <w:rFonts w:asciiTheme="minorHAnsi" w:hAnsiTheme="minorHAnsi" w:cstheme="minorHAnsi"/>
          <w:color w:val="000000" w:themeColor="text1"/>
          <w:kern w:val="28"/>
          <w:szCs w:val="24"/>
        </w:rPr>
        <w:t>.202</w:t>
      </w:r>
      <w:r w:rsidR="00501938" w:rsidRPr="004D3A72">
        <w:rPr>
          <w:rFonts w:asciiTheme="minorHAnsi" w:hAnsiTheme="minorHAnsi" w:cstheme="minorHAnsi"/>
          <w:color w:val="000000" w:themeColor="text1"/>
          <w:kern w:val="28"/>
          <w:szCs w:val="24"/>
        </w:rPr>
        <w:t>2</w:t>
      </w:r>
      <w:r w:rsidRPr="004D3A72">
        <w:rPr>
          <w:rFonts w:asciiTheme="minorHAnsi" w:hAnsiTheme="minorHAnsi" w:cstheme="minorHAnsi"/>
          <w:color w:val="000000" w:themeColor="text1"/>
          <w:kern w:val="28"/>
          <w:szCs w:val="24"/>
        </w:rPr>
        <w:t xml:space="preserve"> r.</w:t>
      </w:r>
      <w:r w:rsidRPr="004D3A72">
        <w:rPr>
          <w:rFonts w:asciiTheme="minorHAnsi" w:hAnsiTheme="minorHAnsi" w:cstheme="minorHAnsi"/>
          <w:color w:val="000000" w:themeColor="text1"/>
          <w:szCs w:val="24"/>
        </w:rPr>
        <w:t xml:space="preserve"> zawiadomił strony postępowania, </w:t>
      </w:r>
      <w:r w:rsidR="00921A1E">
        <w:rPr>
          <w:rFonts w:asciiTheme="minorHAnsi" w:hAnsiTheme="minorHAnsi" w:cstheme="minorHAnsi"/>
          <w:color w:val="000000" w:themeColor="text1"/>
          <w:szCs w:val="24"/>
        </w:rPr>
        <w:br/>
      </w:r>
      <w:r w:rsidRPr="004D3A72">
        <w:rPr>
          <w:rFonts w:asciiTheme="minorHAnsi" w:hAnsiTheme="minorHAnsi" w:cstheme="minorHAnsi"/>
          <w:color w:val="000000" w:themeColor="text1"/>
          <w:szCs w:val="24"/>
        </w:rPr>
        <w:t>iż zebrał już wystarczające dowody i materiały do wydania decyzji o śro</w:t>
      </w:r>
      <w:r w:rsidR="00921A1E">
        <w:rPr>
          <w:rFonts w:asciiTheme="minorHAnsi" w:hAnsiTheme="minorHAnsi" w:cstheme="minorHAnsi"/>
          <w:color w:val="000000" w:themeColor="text1"/>
          <w:szCs w:val="24"/>
        </w:rPr>
        <w:t xml:space="preserve">dowiskowych uwarunkowaniach dla </w:t>
      </w:r>
      <w:r w:rsidRPr="004D3A72">
        <w:rPr>
          <w:rFonts w:asciiTheme="minorHAnsi" w:hAnsiTheme="minorHAnsi" w:cstheme="minorHAnsi"/>
          <w:color w:val="000000" w:themeColor="text1"/>
          <w:szCs w:val="24"/>
        </w:rPr>
        <w:t xml:space="preserve">przedsięwzięcia pn.: </w:t>
      </w:r>
      <w:r w:rsidR="00501938" w:rsidRPr="004D3A72">
        <w:rPr>
          <w:rFonts w:asciiTheme="minorHAnsi" w:hAnsiTheme="minorHAnsi" w:cstheme="minorHAnsi"/>
          <w:color w:val="000000" w:themeColor="text1"/>
          <w:szCs w:val="24"/>
        </w:rPr>
        <w:t xml:space="preserve">„Budowa farmy fotowoltaicznej </w:t>
      </w:r>
      <w:r w:rsidR="00921A1E">
        <w:rPr>
          <w:rFonts w:asciiTheme="minorHAnsi" w:hAnsiTheme="minorHAnsi" w:cstheme="minorHAnsi"/>
          <w:color w:val="000000" w:themeColor="text1"/>
          <w:szCs w:val="24"/>
        </w:rPr>
        <w:br/>
      </w:r>
      <w:r w:rsidR="00501938" w:rsidRPr="004D3A72">
        <w:rPr>
          <w:rFonts w:asciiTheme="minorHAnsi" w:hAnsiTheme="minorHAnsi" w:cstheme="minorHAnsi"/>
          <w:color w:val="000000" w:themeColor="text1"/>
          <w:szCs w:val="24"/>
        </w:rPr>
        <w:t>„Szamarzewo” o mocy do 3,381 MW wraz z infrastrukturą towarzyszącą przewidzianego do realizacji na działce nr 100/4 w</w:t>
      </w:r>
      <w:r w:rsidR="00DE4FC7">
        <w:rPr>
          <w:rFonts w:asciiTheme="minorHAnsi" w:hAnsiTheme="minorHAnsi" w:cstheme="minorHAnsi"/>
          <w:color w:val="000000" w:themeColor="text1"/>
          <w:szCs w:val="24"/>
        </w:rPr>
        <w:t xml:space="preserve"> </w:t>
      </w:r>
      <w:r w:rsidR="00592678">
        <w:rPr>
          <w:rFonts w:asciiTheme="minorHAnsi" w:hAnsiTheme="minorHAnsi" w:cstheme="minorHAnsi"/>
          <w:color w:val="000000" w:themeColor="text1"/>
          <w:szCs w:val="24"/>
        </w:rPr>
        <w:t xml:space="preserve">miejscowości Szamarzewo, Gmina </w:t>
      </w:r>
      <w:r w:rsidR="00501938" w:rsidRPr="004D3A72">
        <w:rPr>
          <w:rFonts w:asciiTheme="minorHAnsi" w:hAnsiTheme="minorHAnsi" w:cstheme="minorHAnsi"/>
          <w:color w:val="000000" w:themeColor="text1"/>
          <w:szCs w:val="24"/>
        </w:rPr>
        <w:t xml:space="preserve">Kołaczkowo”. </w:t>
      </w:r>
      <w:r w:rsidRPr="004D3A72">
        <w:rPr>
          <w:rFonts w:asciiTheme="minorHAnsi" w:hAnsiTheme="minorHAnsi" w:cstheme="minorHAnsi"/>
          <w:color w:val="000000" w:themeColor="text1"/>
          <w:szCs w:val="24"/>
        </w:rPr>
        <w:t>Organ poinformował również o wydanych opiniach</w:t>
      </w:r>
      <w:r w:rsidRPr="004D3A72">
        <w:rPr>
          <w:rFonts w:asciiTheme="minorHAnsi" w:hAnsiTheme="minorHAnsi" w:cstheme="minorHAnsi"/>
          <w:bCs/>
          <w:color w:val="000000" w:themeColor="text1"/>
          <w:szCs w:val="24"/>
        </w:rPr>
        <w:t xml:space="preserve"> </w:t>
      </w:r>
      <w:r w:rsidRPr="004D3A72">
        <w:rPr>
          <w:rFonts w:asciiTheme="minorHAnsi" w:hAnsiTheme="minorHAnsi" w:cstheme="minorHAnsi"/>
          <w:color w:val="000000" w:themeColor="text1"/>
          <w:szCs w:val="24"/>
        </w:rPr>
        <w:t>Państwowego Powiatowego Inspektora Sanitarnego we Wrześni, Regionalnego</w:t>
      </w:r>
      <w:r w:rsidR="00592678">
        <w:rPr>
          <w:rFonts w:asciiTheme="minorHAnsi" w:hAnsiTheme="minorHAnsi" w:cstheme="minorHAnsi"/>
          <w:color w:val="000000" w:themeColor="text1"/>
          <w:szCs w:val="24"/>
        </w:rPr>
        <w:t xml:space="preserve"> Dyrektora Ochrony Środowiska w </w:t>
      </w:r>
      <w:r w:rsidRPr="004D3A72">
        <w:rPr>
          <w:rFonts w:asciiTheme="minorHAnsi" w:hAnsiTheme="minorHAnsi" w:cstheme="minorHAnsi"/>
          <w:color w:val="000000" w:themeColor="text1"/>
          <w:szCs w:val="24"/>
        </w:rPr>
        <w:t>Poznaniu</w:t>
      </w:r>
      <w:r w:rsidRPr="004D3A72">
        <w:rPr>
          <w:rFonts w:asciiTheme="minorHAnsi" w:hAnsiTheme="minorHAnsi" w:cstheme="minorHAnsi"/>
          <w:bCs/>
          <w:color w:val="000000" w:themeColor="text1"/>
          <w:szCs w:val="24"/>
        </w:rPr>
        <w:t xml:space="preserve"> oraz </w:t>
      </w:r>
      <w:r w:rsidRPr="004D3A72">
        <w:rPr>
          <w:rFonts w:asciiTheme="minorHAnsi" w:hAnsiTheme="minorHAnsi" w:cstheme="minorHAnsi"/>
          <w:color w:val="000000" w:themeColor="text1"/>
          <w:szCs w:val="24"/>
        </w:rPr>
        <w:t>Dyrektora Zarządu Zlewni Wód Polskich w Kole</w:t>
      </w:r>
      <w:r w:rsidR="00921A1E">
        <w:rPr>
          <w:rFonts w:asciiTheme="minorHAnsi" w:hAnsiTheme="minorHAnsi" w:cstheme="minorHAnsi"/>
          <w:color w:val="000000" w:themeColor="text1"/>
          <w:szCs w:val="24"/>
        </w:rPr>
        <w:t xml:space="preserve">. </w:t>
      </w:r>
      <w:r w:rsidR="00921A1E">
        <w:rPr>
          <w:rFonts w:asciiTheme="minorHAnsi" w:hAnsiTheme="minorHAnsi" w:cstheme="minorHAnsi"/>
          <w:color w:val="000000" w:themeColor="text1"/>
          <w:szCs w:val="24"/>
        </w:rPr>
        <w:br/>
        <w:t xml:space="preserve">Strony w określonym terminie </w:t>
      </w:r>
      <w:r w:rsidRPr="004D3A72">
        <w:rPr>
          <w:rFonts w:asciiTheme="minorHAnsi" w:hAnsiTheme="minorHAnsi" w:cstheme="minorHAnsi"/>
          <w:color w:val="000000" w:themeColor="text1"/>
          <w:szCs w:val="24"/>
        </w:rPr>
        <w:t>7 dni od otr</w:t>
      </w:r>
      <w:r w:rsidR="00DE4FC7">
        <w:rPr>
          <w:rFonts w:asciiTheme="minorHAnsi" w:hAnsiTheme="minorHAnsi" w:cstheme="minorHAnsi"/>
          <w:color w:val="000000" w:themeColor="text1"/>
          <w:szCs w:val="24"/>
        </w:rPr>
        <w:t xml:space="preserve">zymania tegoż zawiadomienia nie </w:t>
      </w:r>
      <w:r w:rsidRPr="004D3A72">
        <w:rPr>
          <w:rFonts w:asciiTheme="minorHAnsi" w:hAnsiTheme="minorHAnsi" w:cstheme="minorHAnsi"/>
          <w:color w:val="000000" w:themeColor="text1"/>
          <w:szCs w:val="24"/>
        </w:rPr>
        <w:t>wniosły żadnych uwag i nie zgłosiły zastrzeżeń.</w:t>
      </w:r>
    </w:p>
    <w:p w:rsidR="00501938" w:rsidRPr="004D3A72" w:rsidRDefault="00240859" w:rsidP="004D3A72">
      <w:pPr>
        <w:autoSpaceDE w:val="0"/>
        <w:adjustRightInd w:val="0"/>
        <w:ind w:firstLine="708"/>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W myśl art. 84 ust. 1 </w:t>
      </w:r>
      <w:proofErr w:type="spellStart"/>
      <w:r w:rsidRPr="004D3A72">
        <w:rPr>
          <w:rFonts w:asciiTheme="minorHAnsi" w:hAnsiTheme="minorHAnsi" w:cstheme="minorHAnsi"/>
          <w:color w:val="000000" w:themeColor="text1"/>
          <w:spacing w:val="-4"/>
        </w:rPr>
        <w:t>u.o.o.ś</w:t>
      </w:r>
      <w:proofErr w:type="spellEnd"/>
      <w:r w:rsidRPr="004D3A72">
        <w:rPr>
          <w:rFonts w:asciiTheme="minorHAnsi" w:hAnsiTheme="minorHAnsi" w:cstheme="minorHAnsi"/>
          <w:color w:val="000000" w:themeColor="text1"/>
        </w:rPr>
        <w:t>., w niniej</w:t>
      </w:r>
      <w:r w:rsidR="00DE4FC7">
        <w:rPr>
          <w:rFonts w:asciiTheme="minorHAnsi" w:hAnsiTheme="minorHAnsi" w:cstheme="minorHAnsi"/>
          <w:color w:val="000000" w:themeColor="text1"/>
        </w:rPr>
        <w:t xml:space="preserve">szej decyzji stwierdza się brak </w:t>
      </w:r>
      <w:r w:rsidRPr="004D3A72">
        <w:rPr>
          <w:rFonts w:asciiTheme="minorHAnsi" w:hAnsiTheme="minorHAnsi" w:cstheme="minorHAnsi"/>
          <w:color w:val="000000" w:themeColor="text1"/>
        </w:rPr>
        <w:t xml:space="preserve">przeprowadzenia oceny </w:t>
      </w:r>
      <w:r w:rsidR="00DE4FC7">
        <w:rPr>
          <w:rFonts w:asciiTheme="minorHAnsi" w:hAnsiTheme="minorHAnsi" w:cstheme="minorHAnsi"/>
          <w:color w:val="000000" w:themeColor="text1"/>
        </w:rPr>
        <w:t xml:space="preserve">oddziaływania na środowisko dla </w:t>
      </w:r>
      <w:r w:rsidRPr="004D3A72">
        <w:rPr>
          <w:rFonts w:asciiTheme="minorHAnsi" w:hAnsiTheme="minorHAnsi" w:cstheme="minorHAnsi"/>
          <w:color w:val="000000" w:themeColor="text1"/>
        </w:rPr>
        <w:t>planowanego przedsięwzięcia.</w:t>
      </w:r>
    </w:p>
    <w:p w:rsidR="00185BFB" w:rsidRPr="004D3A72" w:rsidRDefault="00185BFB" w:rsidP="004D3A72">
      <w:pPr>
        <w:ind w:firstLine="540"/>
        <w:jc w:val="both"/>
        <w:rPr>
          <w:rFonts w:asciiTheme="minorHAnsi" w:hAnsiTheme="minorHAnsi" w:cstheme="minorHAnsi"/>
          <w:color w:val="000000" w:themeColor="text1"/>
          <w:shd w:val="clear" w:color="auto" w:fill="FFFFFF"/>
        </w:rPr>
      </w:pPr>
      <w:r w:rsidRPr="004D3A72">
        <w:rPr>
          <w:rFonts w:asciiTheme="minorHAnsi" w:hAnsiTheme="minorHAnsi" w:cstheme="minorHAnsi"/>
          <w:color w:val="000000" w:themeColor="text1"/>
          <w:kern w:val="1"/>
        </w:rPr>
        <w:t xml:space="preserve">Biorąc pod uwagę kryteria wymienione w art. 63 ust. 1 </w:t>
      </w:r>
      <w:proofErr w:type="spellStart"/>
      <w:r w:rsidR="005E6606" w:rsidRPr="004D3A72">
        <w:rPr>
          <w:rFonts w:asciiTheme="minorHAnsi" w:hAnsiTheme="minorHAnsi" w:cstheme="minorHAnsi"/>
          <w:color w:val="000000" w:themeColor="text1"/>
          <w:spacing w:val="-4"/>
        </w:rPr>
        <w:t>u.o.o.ś</w:t>
      </w:r>
      <w:proofErr w:type="spellEnd"/>
      <w:r w:rsidR="005E6606"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kern w:val="1"/>
        </w:rPr>
        <w:t xml:space="preserve">przeanalizowano: </w:t>
      </w:r>
      <w:r w:rsidR="00921A1E">
        <w:rPr>
          <w:rFonts w:asciiTheme="minorHAnsi" w:hAnsiTheme="minorHAnsi" w:cstheme="minorHAnsi"/>
          <w:color w:val="000000" w:themeColor="text1"/>
          <w:kern w:val="1"/>
        </w:rPr>
        <w:br/>
      </w:r>
      <w:r w:rsidRPr="004D3A72">
        <w:rPr>
          <w:rFonts w:asciiTheme="minorHAnsi" w:hAnsiTheme="minorHAnsi" w:cstheme="minorHAnsi"/>
          <w:color w:val="000000" w:themeColor="text1"/>
          <w:kern w:val="1"/>
        </w:rPr>
        <w:t xml:space="preserve">rodzaj, cechy i skalę przedsięwzięcia, wielkość zajmowanego terenu, zakres robót związanych </w:t>
      </w:r>
      <w:r w:rsidR="00921A1E">
        <w:rPr>
          <w:rFonts w:asciiTheme="minorHAnsi" w:hAnsiTheme="minorHAnsi" w:cstheme="minorHAnsi"/>
          <w:color w:val="000000" w:themeColor="text1"/>
          <w:kern w:val="1"/>
        </w:rPr>
        <w:br/>
      </w:r>
      <w:r w:rsidRPr="004D3A72">
        <w:rPr>
          <w:rFonts w:asciiTheme="minorHAnsi" w:hAnsiTheme="minorHAnsi" w:cstheme="minorHAnsi"/>
          <w:color w:val="000000" w:themeColor="text1"/>
          <w:kern w:val="1"/>
        </w:rPr>
        <w:t xml:space="preserve">z jego realizacją, prawdopodobieństwo, czas trwania, zasięg oddziaływania, możliwości ograniczenia oddziaływania oraz odwracalność oddziaływania, powiązania z innymi przedsięwzięciami, </w:t>
      </w:r>
      <w:r w:rsidR="00921A1E">
        <w:rPr>
          <w:rFonts w:asciiTheme="minorHAnsi" w:hAnsiTheme="minorHAnsi" w:cstheme="minorHAnsi"/>
          <w:color w:val="000000" w:themeColor="text1"/>
          <w:kern w:val="1"/>
        </w:rPr>
        <w:br/>
      </w:r>
      <w:r w:rsidRPr="004D3A72">
        <w:rPr>
          <w:rFonts w:asciiTheme="minorHAnsi" w:hAnsiTheme="minorHAnsi" w:cstheme="minorHAnsi"/>
          <w:color w:val="000000" w:themeColor="text1"/>
          <w:kern w:val="1"/>
        </w:rPr>
        <w:t>a także wykorzystanie zasobów naturalnych, różnorodność biologiczną, emisję i uciążliwości związane z eksploatacją przedsięwzięcia, gęstość zaludnienia wokół przedsięwzięcia oraz usytuowanie przedsięwzięcia względem obszarów wymagających s</w:t>
      </w:r>
      <w:r w:rsidR="00921A1E">
        <w:rPr>
          <w:rFonts w:asciiTheme="minorHAnsi" w:hAnsiTheme="minorHAnsi" w:cstheme="minorHAnsi"/>
          <w:color w:val="000000" w:themeColor="text1"/>
          <w:kern w:val="1"/>
        </w:rPr>
        <w:t>pecjalnej ochrony ze względu na </w:t>
      </w:r>
      <w:r w:rsidRPr="004D3A72">
        <w:rPr>
          <w:rFonts w:asciiTheme="minorHAnsi" w:hAnsiTheme="minorHAnsi" w:cstheme="minorHAnsi"/>
          <w:color w:val="000000" w:themeColor="text1"/>
          <w:kern w:val="1"/>
        </w:rPr>
        <w:t>występowanie gatunków roślin, grzybów i zwierząt, ich siedlisk lub siedlisk przyrodniczych objętych ochroną, w tym obszarów Natura 2000.</w:t>
      </w:r>
    </w:p>
    <w:p w:rsidR="00185BFB" w:rsidRPr="004D3A72" w:rsidRDefault="00185BFB" w:rsidP="004D3A72">
      <w:pPr>
        <w:ind w:firstLine="540"/>
        <w:jc w:val="both"/>
        <w:rPr>
          <w:rFonts w:asciiTheme="minorHAnsi" w:hAnsiTheme="minorHAnsi" w:cstheme="minorHAnsi"/>
          <w:color w:val="000000" w:themeColor="text1"/>
          <w:spacing w:val="-4"/>
        </w:rPr>
      </w:pPr>
      <w:r w:rsidRPr="004D3A72">
        <w:rPr>
          <w:rFonts w:asciiTheme="minorHAnsi" w:hAnsiTheme="minorHAnsi" w:cstheme="minorHAnsi"/>
          <w:color w:val="000000" w:themeColor="text1"/>
          <w:shd w:val="clear" w:color="auto" w:fill="FFFFFF"/>
        </w:rPr>
        <w:lastRenderedPageBreak/>
        <w:t xml:space="preserve">Uwzględniając zapisy art. 63 ust 1 pkt 1 lit a </w:t>
      </w:r>
      <w:proofErr w:type="spellStart"/>
      <w:r w:rsidR="005E6606" w:rsidRPr="004D3A72">
        <w:rPr>
          <w:rFonts w:asciiTheme="minorHAnsi" w:hAnsiTheme="minorHAnsi" w:cstheme="minorHAnsi"/>
          <w:color w:val="000000" w:themeColor="text1"/>
          <w:spacing w:val="-4"/>
        </w:rPr>
        <w:t>u.o.o.ś</w:t>
      </w:r>
      <w:proofErr w:type="spellEnd"/>
      <w:r w:rsidR="005E6606"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shd w:val="clear" w:color="auto" w:fill="FFFFFF"/>
        </w:rPr>
        <w:t xml:space="preserve">na podstawie przedłożonej </w:t>
      </w:r>
      <w:proofErr w:type="spellStart"/>
      <w:r w:rsidRPr="004D3A72">
        <w:rPr>
          <w:rFonts w:asciiTheme="minorHAnsi" w:hAnsiTheme="minorHAnsi" w:cstheme="minorHAnsi"/>
          <w:color w:val="000000" w:themeColor="text1"/>
          <w:shd w:val="clear" w:color="auto" w:fill="FFFFFF"/>
        </w:rPr>
        <w:t>k.i.p</w:t>
      </w:r>
      <w:proofErr w:type="spellEnd"/>
      <w:r w:rsidRPr="004D3A72">
        <w:rPr>
          <w:rFonts w:asciiTheme="minorHAnsi" w:hAnsiTheme="minorHAnsi" w:cstheme="minorHAnsi"/>
          <w:color w:val="000000" w:themeColor="text1"/>
          <w:shd w:val="clear" w:color="auto" w:fill="FFFFFF"/>
        </w:rPr>
        <w:t>.</w:t>
      </w:r>
      <w:r w:rsidRPr="004D3A72">
        <w:rPr>
          <w:rFonts w:asciiTheme="minorHAnsi" w:hAnsiTheme="minorHAnsi" w:cstheme="minorHAnsi"/>
          <w:i/>
          <w:color w:val="000000" w:themeColor="text1"/>
          <w:shd w:val="clear" w:color="auto" w:fill="FFFFFF"/>
        </w:rPr>
        <w:t xml:space="preserve"> </w:t>
      </w:r>
      <w:r w:rsidRPr="004D3A72">
        <w:rPr>
          <w:rFonts w:asciiTheme="minorHAnsi" w:hAnsiTheme="minorHAnsi" w:cstheme="minorHAnsi"/>
          <w:color w:val="000000" w:themeColor="text1"/>
          <w:shd w:val="clear" w:color="auto" w:fill="FFFFFF"/>
        </w:rPr>
        <w:t xml:space="preserve">ustalono, że planowane przedsięwzięcie </w:t>
      </w:r>
      <w:r w:rsidRPr="004D3A72">
        <w:rPr>
          <w:rFonts w:asciiTheme="minorHAnsi" w:hAnsiTheme="minorHAnsi" w:cstheme="minorHAnsi"/>
          <w:color w:val="000000" w:themeColor="text1"/>
        </w:rPr>
        <w:t xml:space="preserve">będzie polegać na </w:t>
      </w:r>
      <w:r w:rsidRPr="004D3A72">
        <w:rPr>
          <w:rFonts w:asciiTheme="minorHAnsi" w:hAnsiTheme="minorHAnsi" w:cstheme="minorHAnsi"/>
          <w:iCs/>
          <w:color w:val="000000" w:themeColor="text1"/>
        </w:rPr>
        <w:t>budowie farmy</w:t>
      </w:r>
      <w:r w:rsidR="00921A1E">
        <w:rPr>
          <w:rFonts w:asciiTheme="minorHAnsi" w:hAnsiTheme="minorHAnsi" w:cstheme="minorHAnsi"/>
          <w:iCs/>
          <w:color w:val="000000" w:themeColor="text1"/>
        </w:rPr>
        <w:t xml:space="preserve"> fotowoltaicznej „Szamarzewo” o </w:t>
      </w:r>
      <w:r w:rsidRPr="004D3A72">
        <w:rPr>
          <w:rFonts w:asciiTheme="minorHAnsi" w:hAnsiTheme="minorHAnsi" w:cstheme="minorHAnsi"/>
          <w:iCs/>
          <w:color w:val="000000" w:themeColor="text1"/>
        </w:rPr>
        <w:t>mocy do</w:t>
      </w:r>
      <w:r w:rsidR="00E9475F">
        <w:rPr>
          <w:rFonts w:asciiTheme="minorHAnsi" w:hAnsiTheme="minorHAnsi" w:cstheme="minorHAnsi"/>
          <w:iCs/>
          <w:color w:val="000000" w:themeColor="text1"/>
        </w:rPr>
        <w:t xml:space="preserve"> 3,381 MW, wraz z infrastrukturą</w:t>
      </w:r>
      <w:r w:rsidRPr="004D3A72">
        <w:rPr>
          <w:rFonts w:asciiTheme="minorHAnsi" w:hAnsiTheme="minorHAnsi" w:cstheme="minorHAnsi"/>
          <w:iCs/>
          <w:color w:val="000000" w:themeColor="text1"/>
        </w:rPr>
        <w:t xml:space="preserve"> towarzyszącą, na działce nr 100/1, obręb Szamarzewo, gmina Kołaczkowo. </w:t>
      </w:r>
      <w:r w:rsidRPr="004D3A72">
        <w:rPr>
          <w:rFonts w:asciiTheme="minorHAnsi" w:hAnsiTheme="minorHAnsi" w:cstheme="minorHAnsi"/>
          <w:color w:val="000000" w:themeColor="text1"/>
        </w:rPr>
        <w:t>Całkowita powierzchnia działki wynosi 3,97 ha, i jest równa powierzchni działki objętej wnioskiem</w:t>
      </w:r>
      <w:r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rPr>
        <w:t xml:space="preserve">Dla podmiotowej inwestycji planowany jest montaż do 9016 szt. paneli fotowoltaicznych o łącznej mocy do 3,381 MW, służących do konwersji energii promieniowania słonecznego na energię elektryczną. Ogniwa fotowoltaiczne zostaną zainstalowane na specjalnych konstrukcjach nośnych posadowionych na gruncie. Panele zostaną podłączone do maksymalnie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34 inwerterów, które zostaną zainstalowane w systemie rozproszonym. Urządzenia przetwarzające prąd będą umieszczone w maksymalnie 2 stacjach kontenerowych usadowionych na gruncie.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Z </w:t>
      </w:r>
      <w:proofErr w:type="spellStart"/>
      <w:r w:rsidRPr="004D3A72">
        <w:rPr>
          <w:rFonts w:asciiTheme="minorHAnsi" w:hAnsiTheme="minorHAnsi" w:cstheme="minorHAnsi"/>
          <w:color w:val="000000" w:themeColor="text1"/>
        </w:rPr>
        <w:t>k.i.p</w:t>
      </w:r>
      <w:proofErr w:type="spellEnd"/>
      <w:r w:rsidRPr="004D3A72">
        <w:rPr>
          <w:rFonts w:asciiTheme="minorHAnsi" w:hAnsiTheme="minorHAnsi" w:cstheme="minorHAnsi"/>
          <w:color w:val="000000" w:themeColor="text1"/>
        </w:rPr>
        <w:t>. wynika, że poszczególne urządzenia mogące emitować hałas będą od siebie oddalone. Dokładna lokalizacja i sposób przyłączenia do linii elektroenergetycznej średniego lub wysokiego napięcia, ustalony zostanie przez lokalnego operatora sieci dystrybucyjnej na etapie uzyskania warunków przyłączenia do sieci elektroenergetycznej.</w:t>
      </w:r>
    </w:p>
    <w:p w:rsidR="00185BFB" w:rsidRPr="004D3A72" w:rsidRDefault="00185BFB" w:rsidP="004D3A72">
      <w:pPr>
        <w:ind w:firstLine="540"/>
        <w:jc w:val="both"/>
        <w:rPr>
          <w:rFonts w:asciiTheme="minorHAnsi" w:hAnsiTheme="minorHAnsi" w:cstheme="minorHAnsi"/>
          <w:color w:val="000000" w:themeColor="text1"/>
          <w:shd w:val="clear" w:color="auto" w:fill="FFFFFF"/>
        </w:rPr>
      </w:pPr>
      <w:r w:rsidRPr="004D3A72">
        <w:rPr>
          <w:rFonts w:asciiTheme="minorHAnsi" w:hAnsiTheme="minorHAnsi" w:cstheme="minorHAnsi"/>
          <w:color w:val="000000" w:themeColor="text1"/>
          <w:shd w:val="clear" w:color="auto" w:fill="FFFFFF"/>
        </w:rPr>
        <w:t xml:space="preserve">Biorąc pod uwagę rodzaj, skalę i cechy przedmiotowego przedsięwzięcia, uwzględniając fakt,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 xml:space="preserve">iż elektrownia słoneczna w trakcie swojej eksploatacji nie będzie źródłem emisji substancji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 xml:space="preserve">do środowiska, </w:t>
      </w:r>
      <w:r w:rsidRPr="004D3A72">
        <w:rPr>
          <w:rFonts w:asciiTheme="minorHAnsi" w:hAnsiTheme="minorHAnsi" w:cstheme="minorHAnsi"/>
          <w:color w:val="000000" w:themeColor="text1"/>
        </w:rPr>
        <w:t xml:space="preserve">odnosząc się do zapisów art. 63 ust. 1 pkt 1 lit. d </w:t>
      </w:r>
      <w:proofErr w:type="spellStart"/>
      <w:r w:rsidR="005E6606" w:rsidRPr="004D3A72">
        <w:rPr>
          <w:rFonts w:asciiTheme="minorHAnsi" w:hAnsiTheme="minorHAnsi" w:cstheme="minorHAnsi"/>
          <w:color w:val="000000" w:themeColor="text1"/>
          <w:spacing w:val="-4"/>
        </w:rPr>
        <w:t>u.o.o.ś</w:t>
      </w:r>
      <w:proofErr w:type="spellEnd"/>
      <w:r w:rsidR="005E6606"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rPr>
        <w:t>nie przewiduje się jej wpływu na stan jakości powietrza w rejonie zainwestowania. Jedynie na etapie realizacji przedsięwzięcia, źródłem emisji substancji do powietrza będą procesy spalania paliw w silnikach pojazdów pracujących na placu budowy. Będzie to jednak odd</w:t>
      </w:r>
      <w:r w:rsidR="00921A1E">
        <w:rPr>
          <w:rFonts w:asciiTheme="minorHAnsi" w:hAnsiTheme="minorHAnsi" w:cstheme="minorHAnsi"/>
          <w:color w:val="000000" w:themeColor="text1"/>
        </w:rPr>
        <w:t>ziaływanie okresowe, punktowe i </w:t>
      </w:r>
      <w:r w:rsidRPr="004D3A72">
        <w:rPr>
          <w:rFonts w:asciiTheme="minorHAnsi" w:hAnsiTheme="minorHAnsi" w:cstheme="minorHAnsi"/>
          <w:color w:val="000000" w:themeColor="text1"/>
        </w:rPr>
        <w:t>ustanie po zakończeniu prac budowlanych.</w:t>
      </w:r>
    </w:p>
    <w:p w:rsidR="00185BFB" w:rsidRPr="004D3A72" w:rsidRDefault="00185BFB" w:rsidP="004D3A72">
      <w:pPr>
        <w:autoSpaceDE w:val="0"/>
        <w:adjustRightInd w:val="0"/>
        <w:ind w:firstLine="567"/>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Odnosząc się do art. 63 ust. 1 pkt 3 lit. a, c, d i e </w:t>
      </w:r>
      <w:proofErr w:type="spellStart"/>
      <w:r w:rsidR="005E6606" w:rsidRPr="004D3A72">
        <w:rPr>
          <w:rFonts w:asciiTheme="minorHAnsi" w:hAnsiTheme="minorHAnsi" w:cstheme="minorHAnsi"/>
          <w:color w:val="000000" w:themeColor="text1"/>
          <w:spacing w:val="-4"/>
        </w:rPr>
        <w:t>u.o.o.ś</w:t>
      </w:r>
      <w:proofErr w:type="spellEnd"/>
      <w:r w:rsidR="005E6606"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rPr>
        <w:t>na podstawie przedłożonej dokumentacji ustalono, że</w:t>
      </w:r>
      <w:r w:rsidRPr="004D3A72">
        <w:rPr>
          <w:rFonts w:asciiTheme="minorHAnsi" w:hAnsiTheme="minorHAnsi" w:cstheme="minorHAnsi"/>
          <w:color w:val="000000" w:themeColor="text1"/>
          <w:lang w:eastAsia="en-US"/>
        </w:rPr>
        <w:t xml:space="preserve"> działka przeznaczona pod przedmiotowe </w:t>
      </w:r>
      <w:r w:rsidRPr="004D3A72">
        <w:rPr>
          <w:rFonts w:asciiTheme="minorHAnsi" w:hAnsiTheme="minorHAnsi" w:cstheme="minorHAnsi"/>
          <w:color w:val="000000" w:themeColor="text1"/>
        </w:rPr>
        <w:t xml:space="preserve">przedsięwzięcie stanowi tereny użytkowane rolniczo. </w:t>
      </w:r>
      <w:r w:rsidR="00BA0D98" w:rsidRPr="004D3A72">
        <w:rPr>
          <w:rFonts w:asciiTheme="minorHAnsi" w:hAnsiTheme="minorHAnsi" w:cstheme="minorHAnsi"/>
          <w:color w:val="000000" w:themeColor="text1"/>
        </w:rPr>
        <w:t>Zgodnie z</w:t>
      </w:r>
      <w:r w:rsidRPr="004D3A72">
        <w:rPr>
          <w:rFonts w:asciiTheme="minorHAnsi" w:hAnsiTheme="minorHAnsi" w:cstheme="minorHAnsi"/>
          <w:color w:val="000000" w:themeColor="text1"/>
        </w:rPr>
        <w:t xml:space="preserve"> </w:t>
      </w:r>
      <w:proofErr w:type="spellStart"/>
      <w:r w:rsidRPr="004D3A72">
        <w:rPr>
          <w:rFonts w:asciiTheme="minorHAnsi" w:hAnsiTheme="minorHAnsi" w:cstheme="minorHAnsi"/>
          <w:color w:val="000000" w:themeColor="text1"/>
        </w:rPr>
        <w:t>k.i.p</w:t>
      </w:r>
      <w:proofErr w:type="spellEnd"/>
      <w:r w:rsidRPr="004D3A72">
        <w:rPr>
          <w:rFonts w:asciiTheme="minorHAnsi" w:hAnsiTheme="minorHAnsi" w:cstheme="minorHAnsi"/>
          <w:color w:val="000000" w:themeColor="text1"/>
        </w:rPr>
        <w:t xml:space="preserve">. </w:t>
      </w:r>
      <w:r w:rsidR="00BA0D98" w:rsidRPr="004D3A72">
        <w:rPr>
          <w:rFonts w:asciiTheme="minorHAnsi" w:hAnsiTheme="minorHAnsi" w:cstheme="minorHAnsi"/>
          <w:color w:val="000000" w:themeColor="text1"/>
        </w:rPr>
        <w:t>o</w:t>
      </w:r>
      <w:r w:rsidR="00C520BB" w:rsidRPr="004D3A72">
        <w:rPr>
          <w:rFonts w:asciiTheme="minorHAnsi" w:hAnsiTheme="minorHAnsi" w:cstheme="minorHAnsi"/>
          <w:color w:val="000000" w:themeColor="text1"/>
        </w:rPr>
        <w:t>dległość od najbliższej zabudowy mieszkaniowej wynosi ponad 55 m w kierunku północnym.</w:t>
      </w:r>
      <w:r w:rsidR="00BA0D98" w:rsidRPr="004D3A72">
        <w:rPr>
          <w:rFonts w:asciiTheme="minorHAnsi" w:hAnsiTheme="minorHAnsi" w:cstheme="minorHAnsi"/>
          <w:color w:val="000000" w:themeColor="text1"/>
        </w:rPr>
        <w:t xml:space="preserve"> </w:t>
      </w:r>
      <w:r w:rsidRPr="004D3A72">
        <w:rPr>
          <w:rFonts w:asciiTheme="minorHAnsi" w:hAnsiTheme="minorHAnsi" w:cstheme="minorHAnsi"/>
          <w:color w:val="000000" w:themeColor="text1"/>
        </w:rPr>
        <w:t xml:space="preserve">Źródłem emisji hałasu na etapie realizacji przedsięwzięcia będą przede wszystkim urządzenia montażowe oraz pojazdy poruszające się po terenie zainwestowania. W niniejszej </w:t>
      </w:r>
      <w:r w:rsidR="005E6606" w:rsidRPr="004D3A72">
        <w:rPr>
          <w:rFonts w:asciiTheme="minorHAnsi" w:hAnsiTheme="minorHAnsi" w:cstheme="minorHAnsi"/>
          <w:color w:val="000000" w:themeColor="text1"/>
        </w:rPr>
        <w:t xml:space="preserve">decyzji </w:t>
      </w:r>
      <w:r w:rsidRPr="004D3A72">
        <w:rPr>
          <w:rFonts w:asciiTheme="minorHAnsi" w:hAnsiTheme="minorHAnsi" w:cstheme="minorHAnsi"/>
          <w:color w:val="000000" w:themeColor="text1"/>
        </w:rPr>
        <w:t xml:space="preserve">nałożono na Wnioskodawcę warunek, aby wszelkie prace oraz ruch pojazdów ograniczyć do pory dnia. Będą to krótkotrwałe i odwracalne uciążliwości. Analiza </w:t>
      </w:r>
      <w:proofErr w:type="spellStart"/>
      <w:r w:rsidRPr="004D3A72">
        <w:rPr>
          <w:rFonts w:asciiTheme="minorHAnsi" w:hAnsiTheme="minorHAnsi" w:cstheme="minorHAnsi"/>
          <w:color w:val="000000" w:themeColor="text1"/>
        </w:rPr>
        <w:t>k.i.p</w:t>
      </w:r>
      <w:proofErr w:type="spellEnd"/>
      <w:r w:rsidRPr="004D3A72">
        <w:rPr>
          <w:rFonts w:asciiTheme="minorHAnsi" w:hAnsiTheme="minorHAnsi" w:cstheme="minorHAnsi"/>
          <w:color w:val="000000" w:themeColor="text1"/>
        </w:rPr>
        <w:t xml:space="preserve">. wykazała,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że Wnioskodawca nie przewiduje wyposażenia modułów fotowoltaicznych w wentylatory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do chłodzenia ogniw. Na etapie eksploatacji przedmiotowego przedsięwzięcia głównym źródłem emisji hałasu będzie praca do 2 sztuk transformatorów, każdy do mocy akustycznej do 59 </w:t>
      </w:r>
      <w:proofErr w:type="spellStart"/>
      <w:r w:rsidRPr="004D3A72">
        <w:rPr>
          <w:rFonts w:asciiTheme="minorHAnsi" w:hAnsiTheme="minorHAnsi" w:cstheme="minorHAnsi"/>
          <w:color w:val="000000" w:themeColor="text1"/>
        </w:rPr>
        <w:t>dB</w:t>
      </w:r>
      <w:proofErr w:type="spellEnd"/>
      <w:r w:rsidRPr="004D3A72">
        <w:rPr>
          <w:rFonts w:asciiTheme="minorHAnsi" w:hAnsiTheme="minorHAnsi" w:cstheme="minorHAnsi"/>
          <w:color w:val="000000" w:themeColor="text1"/>
        </w:rPr>
        <w:t xml:space="preserve">, zlokalizowanych w stacjach transformatorowych oraz do 34 sztuk inwerterów rozproszonych.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Na podstawie załącznika graficznego ustalono, że inwertery zostaną umieszczone w odległości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nie mniejszej niż 40 metrów od najbliższych terenów chronionych akustycznie, a najbliższa stacja transformatorowa będzie zlokalizowana w odległości nie mniejszej niż 100 m od terenów chronionych akustycznie, dodatkowo będzie wykonana w żelbetowej obudowie. Mając na względzie stosunkowo niewielką skalę planowanego przedsięwzięcia, parametry akustyczne transformatorów oraz inwerterów stosowanych na farmach fotowoltaicznych, ich liczbę oraz pracę instalacji wyłącznie w porze dnia, nie przewiduje się przekroczenia dopuszczalnych poziomów hałasu </w:t>
      </w:r>
      <w:r w:rsidR="00AA3497">
        <w:rPr>
          <w:rFonts w:asciiTheme="minorHAnsi" w:hAnsiTheme="minorHAnsi" w:cstheme="minorHAnsi"/>
          <w:color w:val="000000" w:themeColor="text1"/>
          <w:shd w:val="clear" w:color="auto" w:fill="FFFFFF"/>
        </w:rPr>
        <w:t>określonych w </w:t>
      </w:r>
      <w:r w:rsidRPr="004D3A72">
        <w:rPr>
          <w:rFonts w:asciiTheme="minorHAnsi" w:hAnsiTheme="minorHAnsi" w:cstheme="minorHAnsi"/>
          <w:color w:val="000000" w:themeColor="text1"/>
          <w:shd w:val="clear" w:color="auto" w:fill="FFFFFF"/>
        </w:rPr>
        <w:t>rozporządzeniu Ministra Środowiska z dnia 14 czerwca 2007 r. w sprawie dopuszczalnych poziomów hałasu w środowisku (Dz. U. z 2014 r. poz. 112). Ponadto u</w:t>
      </w:r>
      <w:r w:rsidRPr="004D3A72">
        <w:rPr>
          <w:rFonts w:asciiTheme="minorHAnsi" w:hAnsiTheme="minorHAnsi" w:cstheme="minorHAnsi"/>
          <w:color w:val="000000" w:themeColor="text1"/>
        </w:rPr>
        <w:t>względniając przyjęte rozwiązania techniczne, w tym napięcia infrastruktury energet</w:t>
      </w:r>
      <w:r w:rsidR="00AA3497">
        <w:rPr>
          <w:rFonts w:asciiTheme="minorHAnsi" w:hAnsiTheme="minorHAnsi" w:cstheme="minorHAnsi"/>
          <w:color w:val="000000" w:themeColor="text1"/>
        </w:rPr>
        <w:t>ycznej, nie przewiduje się, aby </w:t>
      </w:r>
      <w:r w:rsidRPr="004D3A72">
        <w:rPr>
          <w:rFonts w:asciiTheme="minorHAnsi" w:hAnsiTheme="minorHAnsi" w:cstheme="minorHAnsi"/>
          <w:color w:val="000000" w:themeColor="text1"/>
        </w:rPr>
        <w:t xml:space="preserve">eksploatacja inwestycji mogła powodować przekroczenie dopuszczalnych poziomów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pól elektromagnetycznych w środowisku określonych w rozporządzeniu Ministra Zdrowia </w:t>
      </w:r>
      <w:r w:rsidR="00921A1E">
        <w:rPr>
          <w:rFonts w:asciiTheme="minorHAnsi" w:hAnsiTheme="minorHAnsi" w:cstheme="minorHAnsi"/>
          <w:color w:val="000000" w:themeColor="text1"/>
        </w:rPr>
        <w:br/>
      </w:r>
      <w:r w:rsidR="00DE4FC7">
        <w:rPr>
          <w:rFonts w:asciiTheme="minorHAnsi" w:hAnsiTheme="minorHAnsi" w:cstheme="minorHAnsi"/>
          <w:color w:val="000000" w:themeColor="text1"/>
        </w:rPr>
        <w:t xml:space="preserve">z dnia </w:t>
      </w:r>
      <w:r w:rsidR="00692157">
        <w:rPr>
          <w:rFonts w:asciiTheme="minorHAnsi" w:hAnsiTheme="minorHAnsi" w:cstheme="minorHAnsi"/>
          <w:color w:val="000000" w:themeColor="text1"/>
        </w:rPr>
        <w:t>1</w:t>
      </w:r>
      <w:r w:rsidR="00DE4FC7">
        <w:rPr>
          <w:rFonts w:asciiTheme="minorHAnsi" w:hAnsiTheme="minorHAnsi" w:cstheme="minorHAnsi"/>
          <w:color w:val="000000" w:themeColor="text1"/>
        </w:rPr>
        <w:t xml:space="preserve">7 </w:t>
      </w:r>
      <w:r w:rsidRPr="004D3A72">
        <w:rPr>
          <w:rFonts w:asciiTheme="minorHAnsi" w:hAnsiTheme="minorHAnsi" w:cstheme="minorHAnsi"/>
          <w:color w:val="000000" w:themeColor="text1"/>
        </w:rPr>
        <w:t xml:space="preserve">grudnia 2019 r. w sprawie dopuszczalnych poziomów pól elektromagnetycznych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w środowisku (Dz. U.</w:t>
      </w:r>
      <w:r w:rsidR="001A3736">
        <w:rPr>
          <w:rFonts w:asciiTheme="minorHAnsi" w:hAnsiTheme="minorHAnsi" w:cstheme="minorHAnsi"/>
          <w:color w:val="000000" w:themeColor="text1"/>
        </w:rPr>
        <w:t xml:space="preserve"> z 2019 r.</w:t>
      </w:r>
      <w:r w:rsidRPr="004D3A72">
        <w:rPr>
          <w:rFonts w:asciiTheme="minorHAnsi" w:hAnsiTheme="minorHAnsi" w:cstheme="minorHAnsi"/>
          <w:color w:val="000000" w:themeColor="text1"/>
        </w:rPr>
        <w:t xml:space="preserve"> poz. 2448).</w:t>
      </w:r>
    </w:p>
    <w:p w:rsidR="00185BFB" w:rsidRPr="004D3A72" w:rsidRDefault="00185BFB" w:rsidP="004D3A72">
      <w:pPr>
        <w:ind w:firstLine="539"/>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Wnioskodawca nie przewiduje stałego oświetlania farmy fotowoltaicznej w porze nocnej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co uwzgl</w:t>
      </w:r>
      <w:r w:rsidR="005E6606" w:rsidRPr="004D3A72">
        <w:rPr>
          <w:rFonts w:asciiTheme="minorHAnsi" w:hAnsiTheme="minorHAnsi" w:cstheme="minorHAnsi"/>
          <w:color w:val="000000" w:themeColor="text1"/>
        </w:rPr>
        <w:t xml:space="preserve">ędniono w warunkach niniejszej decyzji </w:t>
      </w:r>
      <w:r w:rsidRPr="004D3A72">
        <w:rPr>
          <w:rFonts w:asciiTheme="minorHAnsi" w:hAnsiTheme="minorHAnsi" w:cstheme="minorHAnsi"/>
          <w:color w:val="000000" w:themeColor="text1"/>
        </w:rPr>
        <w:t xml:space="preserve">mając na względzie minimalizację oddziaływania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na ludzi i przyrodę ożywioną.</w:t>
      </w:r>
    </w:p>
    <w:p w:rsidR="004D3A72" w:rsidRPr="004D3A72" w:rsidRDefault="00185BFB" w:rsidP="004D3A72">
      <w:pPr>
        <w:ind w:firstLine="539"/>
        <w:jc w:val="both"/>
        <w:rPr>
          <w:rFonts w:asciiTheme="minorHAnsi" w:hAnsiTheme="minorHAnsi" w:cstheme="minorHAnsi"/>
          <w:color w:val="000000" w:themeColor="text1"/>
        </w:rPr>
      </w:pPr>
      <w:r w:rsidRPr="004D3A72">
        <w:rPr>
          <w:rFonts w:asciiTheme="minorHAnsi" w:hAnsiTheme="minorHAnsi" w:cstheme="minorHAnsi"/>
          <w:color w:val="000000" w:themeColor="text1"/>
        </w:rPr>
        <w:lastRenderedPageBreak/>
        <w:t xml:space="preserve">Jak ustalono na podstawie </w:t>
      </w:r>
      <w:proofErr w:type="spellStart"/>
      <w:r w:rsidRPr="004D3A72">
        <w:rPr>
          <w:rFonts w:asciiTheme="minorHAnsi" w:hAnsiTheme="minorHAnsi" w:cstheme="minorHAnsi"/>
          <w:color w:val="000000" w:themeColor="text1"/>
        </w:rPr>
        <w:t>k.i.p</w:t>
      </w:r>
      <w:proofErr w:type="spellEnd"/>
      <w:r w:rsidRPr="004D3A72">
        <w:rPr>
          <w:rFonts w:asciiTheme="minorHAnsi" w:hAnsiTheme="minorHAnsi" w:cstheme="minorHAnsi"/>
          <w:color w:val="000000" w:themeColor="text1"/>
        </w:rPr>
        <w:t xml:space="preserve">. oraz </w:t>
      </w:r>
      <w:r w:rsidR="004D3A72" w:rsidRPr="004D3A72">
        <w:rPr>
          <w:rFonts w:asciiTheme="minorHAnsi" w:hAnsiTheme="minorHAnsi" w:cstheme="minorHAnsi"/>
          <w:color w:val="000000" w:themeColor="text1"/>
        </w:rPr>
        <w:t xml:space="preserve">dokumentów będących w posiadaniu Regionalnego Dyrektora Ochrony Środowiska w Poznaniu </w:t>
      </w:r>
      <w:r w:rsidRPr="004D3A72">
        <w:rPr>
          <w:rFonts w:asciiTheme="minorHAnsi" w:hAnsiTheme="minorHAnsi" w:cstheme="minorHAnsi"/>
          <w:color w:val="000000" w:themeColor="text1"/>
        </w:rPr>
        <w:t xml:space="preserve">najbliższa inna elektrownia słoneczna planowana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jest do budowy w odległości 1,3 km w kierunku południowym. </w:t>
      </w:r>
      <w:r w:rsidR="004D3A72" w:rsidRPr="004D3A72">
        <w:rPr>
          <w:rFonts w:asciiTheme="minorHAnsi" w:hAnsiTheme="minorHAnsi" w:cstheme="minorHAnsi"/>
          <w:color w:val="000000" w:themeColor="text1"/>
        </w:rPr>
        <w:t>O</w:t>
      </w:r>
      <w:r w:rsidRPr="004D3A72">
        <w:rPr>
          <w:rFonts w:asciiTheme="minorHAnsi" w:hAnsiTheme="minorHAnsi" w:cstheme="minorHAnsi"/>
          <w:color w:val="000000" w:themeColor="text1"/>
        </w:rPr>
        <w:t>ceniając oddziaływania przedsięwzięcia o</w:t>
      </w:r>
      <w:r w:rsidR="004D3A72" w:rsidRPr="004D3A72">
        <w:rPr>
          <w:rFonts w:asciiTheme="minorHAnsi" w:hAnsiTheme="minorHAnsi" w:cstheme="minorHAnsi"/>
          <w:color w:val="000000" w:themeColor="text1"/>
        </w:rPr>
        <w:t xml:space="preserve"> charakterze skumulowanym wzięto </w:t>
      </w:r>
      <w:r w:rsidRPr="004D3A72">
        <w:rPr>
          <w:rFonts w:asciiTheme="minorHAnsi" w:hAnsiTheme="minorHAnsi" w:cstheme="minorHAnsi"/>
          <w:color w:val="000000" w:themeColor="text1"/>
        </w:rPr>
        <w:t xml:space="preserve">pod uwagę ich skalę, lokalizację na gruntach ornych, poza terenami leśnymi, dolinami dużych rzek, terenami podmokłymi oraz obszarami gęstej zabudowy. </w:t>
      </w:r>
      <w:r w:rsidRPr="004D3A72">
        <w:rPr>
          <w:rFonts w:asciiTheme="minorHAnsi" w:eastAsia="Calibri" w:hAnsiTheme="minorHAnsi" w:cstheme="minorHAnsi"/>
          <w:color w:val="000000" w:themeColor="text1"/>
          <w:lang w:eastAsia="en-US"/>
        </w:rPr>
        <w:t xml:space="preserve">Uwzględniając powyższe i charakter analizowanego przedsięwzięcia, złożoność oddziaływania oraz realizację zgodnie z warunkami wskazanymi w niniejszej </w:t>
      </w:r>
      <w:r w:rsidR="005E6606" w:rsidRPr="004D3A72">
        <w:rPr>
          <w:rFonts w:asciiTheme="minorHAnsi" w:eastAsia="Calibri" w:hAnsiTheme="minorHAnsi" w:cstheme="minorHAnsi"/>
          <w:color w:val="000000" w:themeColor="text1"/>
          <w:lang w:eastAsia="en-US"/>
        </w:rPr>
        <w:t>decyzji</w:t>
      </w:r>
      <w:r w:rsidRPr="004D3A72">
        <w:rPr>
          <w:rFonts w:asciiTheme="minorHAnsi" w:eastAsia="Calibri" w:hAnsiTheme="minorHAnsi" w:cstheme="minorHAnsi"/>
          <w:color w:val="000000" w:themeColor="text1"/>
          <w:lang w:eastAsia="en-US"/>
        </w:rPr>
        <w:t xml:space="preserve"> nie przewiduje się wystąpienia znaczących powiązań ani ponadnormatywnego kumulowania oddziaływań planowanej inwestycji z innymi przedsięwzięciami</w:t>
      </w:r>
      <w:r w:rsidRPr="004D3A72">
        <w:rPr>
          <w:rFonts w:asciiTheme="minorHAnsi" w:hAnsiTheme="minorHAnsi" w:cstheme="minorHAnsi"/>
          <w:color w:val="000000" w:themeColor="text1"/>
        </w:rPr>
        <w:t>.</w:t>
      </w:r>
    </w:p>
    <w:p w:rsidR="00185BFB" w:rsidRPr="004D3A72" w:rsidRDefault="00185BFB" w:rsidP="004D3A72">
      <w:pPr>
        <w:ind w:firstLine="539"/>
        <w:jc w:val="both"/>
        <w:rPr>
          <w:rFonts w:asciiTheme="minorHAnsi" w:hAnsiTheme="minorHAnsi" w:cstheme="minorHAnsi"/>
          <w:color w:val="000000" w:themeColor="text1"/>
        </w:rPr>
      </w:pPr>
      <w:r w:rsidRPr="004D3A72">
        <w:rPr>
          <w:rFonts w:asciiTheme="minorHAnsi" w:hAnsiTheme="minorHAnsi" w:cstheme="minorHAnsi"/>
          <w:color w:val="000000" w:themeColor="text1"/>
          <w:shd w:val="clear" w:color="auto" w:fill="FFFFFF"/>
        </w:rPr>
        <w:t xml:space="preserve">W związku z zapisami art. 63 ust. 1 pkt 1 lit. e </w:t>
      </w:r>
      <w:proofErr w:type="spellStart"/>
      <w:r w:rsidR="005E6606" w:rsidRPr="004D3A72">
        <w:rPr>
          <w:rFonts w:asciiTheme="minorHAnsi" w:hAnsiTheme="minorHAnsi" w:cstheme="minorHAnsi"/>
          <w:color w:val="000000" w:themeColor="text1"/>
          <w:spacing w:val="-4"/>
        </w:rPr>
        <w:t>u.o.o.ś</w:t>
      </w:r>
      <w:proofErr w:type="spellEnd"/>
      <w:r w:rsidR="005E6606"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shd w:val="clear" w:color="auto" w:fill="FFFFFF"/>
        </w:rPr>
        <w:t xml:space="preserve">dotyczącymi ryzyka wystąpienia poważnej awarii, katastrof naturalnych i budowlanych, biorąc pod uwagę rodzaj planowanego przedsięwzięcia, przy uwzględnieniu używanych substancji i stosowanych technologii, należy stwierdzić,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 xml:space="preserve">że nie należy ono do zakładów o dużym lub zwiększonym ryzyku wystąpienia poważnej awarii określonych w rozporządzeniu Ministra Rozwoju z dnia 29 stycznia 2016 r. w sprawie rodzajów i ilości znajdujących się w zakładzie substancji niebezpiecznych, decydujących o zaliczeniu zakładu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 xml:space="preserve">do zakładu o zwiększonym lub dużym ryzyku wystąpienia poważnej awarii przemysłowej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 xml:space="preserve">(Dz. U. poz. 138). Ponadto uwzględniając realizację i eksploatację przedsięwzięcia zgodnie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 xml:space="preserve">z obowiązującymi normami i przepisami, ryzyko wystąpienia katastrof budowlanych będzie ograniczone. Teren planowanego przedsięwzięcia nie jest położony w strefie zagrożenia powodziowego, w strefie zagrożonej możliwością wystąpienia osuwisk, ruchów skorupy ziemskiej, klimatycznych i możliwych zdarzeń ekstremalnych. Przyjęte rozwiązania techniczne,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 xml:space="preserve">w tym konstrukcja paneli oraz zastosowane materiały posiadające odpowiednie certyfikaty ograniczą wrażliwość przedsięwzięcia na zmiany klimatu. Ponadto przedsięwzięcie przyczyni się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do zwiększenia produkcji energii odnawialnej, a tym samym do zmniejszenia emisji zanieczyszczeń do atmosfery z innych źródeł, co może wpłynąć pozytywnie na zmiany klimatu</w:t>
      </w:r>
      <w:r w:rsidRPr="004D3A72">
        <w:rPr>
          <w:rFonts w:asciiTheme="minorHAnsi" w:hAnsiTheme="minorHAnsi" w:cstheme="minorHAnsi"/>
          <w:color w:val="000000" w:themeColor="text1"/>
        </w:rPr>
        <w:t>.</w:t>
      </w:r>
    </w:p>
    <w:p w:rsidR="002A26D1" w:rsidRPr="004D3A72" w:rsidRDefault="00185BFB" w:rsidP="004D3A72">
      <w:pPr>
        <w:autoSpaceDE w:val="0"/>
        <w:adjustRightInd w:val="0"/>
        <w:ind w:firstLine="540"/>
        <w:jc w:val="both"/>
        <w:rPr>
          <w:rFonts w:asciiTheme="minorHAnsi" w:hAnsiTheme="minorHAnsi" w:cstheme="minorHAnsi"/>
          <w:color w:val="000000" w:themeColor="text1"/>
          <w:shd w:val="clear" w:color="auto" w:fill="FFFFFF"/>
        </w:rPr>
      </w:pPr>
      <w:r w:rsidRPr="004D3A72">
        <w:rPr>
          <w:rFonts w:asciiTheme="minorHAnsi" w:hAnsiTheme="minorHAnsi" w:cstheme="minorHAnsi"/>
          <w:color w:val="000000" w:themeColor="text1"/>
          <w:shd w:val="clear" w:color="auto" w:fill="FFFFFF"/>
        </w:rPr>
        <w:t xml:space="preserve">Analizując kryteria wskazane w art. 63 ust. 1 pkt 3 lit. g </w:t>
      </w:r>
      <w:proofErr w:type="spellStart"/>
      <w:r w:rsidR="005E6606" w:rsidRPr="004D3A72">
        <w:rPr>
          <w:rFonts w:asciiTheme="minorHAnsi" w:hAnsiTheme="minorHAnsi" w:cstheme="minorHAnsi"/>
          <w:color w:val="000000" w:themeColor="text1"/>
          <w:spacing w:val="-4"/>
        </w:rPr>
        <w:t>u.o.o.ś</w:t>
      </w:r>
      <w:proofErr w:type="spellEnd"/>
      <w:r w:rsidR="005E6606"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shd w:val="clear" w:color="auto" w:fill="FFFFFF"/>
        </w:rPr>
        <w:t xml:space="preserve">z </w:t>
      </w:r>
      <w:proofErr w:type="spellStart"/>
      <w:r w:rsidRPr="004D3A72">
        <w:rPr>
          <w:rFonts w:asciiTheme="minorHAnsi" w:hAnsiTheme="minorHAnsi" w:cstheme="minorHAnsi"/>
          <w:color w:val="000000" w:themeColor="text1"/>
          <w:shd w:val="clear" w:color="auto" w:fill="FFFFFF"/>
        </w:rPr>
        <w:t>k.i.p</w:t>
      </w:r>
      <w:proofErr w:type="spellEnd"/>
      <w:r w:rsidRPr="004D3A72">
        <w:rPr>
          <w:rFonts w:asciiTheme="minorHAnsi" w:hAnsiTheme="minorHAnsi" w:cstheme="minorHAnsi"/>
          <w:color w:val="000000" w:themeColor="text1"/>
          <w:shd w:val="clear" w:color="auto" w:fill="FFFFFF"/>
        </w:rPr>
        <w:t xml:space="preserve">. wynika, że eksploatacja planowanego przedsięwzięcia nie będzie wiązała się ze stałym zapotrzebowaniem na wodę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ani koniecznością odprowadzania ście</w:t>
      </w:r>
      <w:r w:rsidR="008B7D7E" w:rsidRPr="004D3A72">
        <w:rPr>
          <w:rFonts w:asciiTheme="minorHAnsi" w:hAnsiTheme="minorHAnsi" w:cstheme="minorHAnsi"/>
          <w:color w:val="000000" w:themeColor="text1"/>
          <w:shd w:val="clear" w:color="auto" w:fill="FFFFFF"/>
        </w:rPr>
        <w:t>ków, natomiast nałożono warunek aby ś</w:t>
      </w:r>
      <w:r w:rsidR="002A26D1" w:rsidRPr="004D3A72">
        <w:rPr>
          <w:rFonts w:asciiTheme="minorHAnsi" w:hAnsiTheme="minorHAnsi" w:cstheme="minorHAnsi"/>
          <w:color w:val="000000" w:themeColor="text1"/>
        </w:rPr>
        <w:t>cieki bytowe z zaplecza podczas budowy gromadzić w przenośnych, szczelnych toaletach i okresowo wywozić przy pomocy podmiotów posiadających sto</w:t>
      </w:r>
      <w:r w:rsidR="008B7D7E" w:rsidRPr="004D3A72">
        <w:rPr>
          <w:rFonts w:asciiTheme="minorHAnsi" w:hAnsiTheme="minorHAnsi" w:cstheme="minorHAnsi"/>
          <w:color w:val="000000" w:themeColor="text1"/>
        </w:rPr>
        <w:t>sowne zezwolenia w tym zakresie.</w:t>
      </w:r>
    </w:p>
    <w:p w:rsidR="00185BFB" w:rsidRPr="004D3A72" w:rsidRDefault="00185BFB" w:rsidP="004D3A72">
      <w:pPr>
        <w:autoSpaceDE w:val="0"/>
        <w:adjustRightInd w:val="0"/>
        <w:ind w:firstLine="540"/>
        <w:jc w:val="both"/>
        <w:rPr>
          <w:rFonts w:asciiTheme="minorHAnsi" w:eastAsia="Luxi Sans" w:hAnsiTheme="minorHAnsi" w:cstheme="minorHAnsi"/>
          <w:color w:val="000000" w:themeColor="text1"/>
        </w:rPr>
      </w:pPr>
      <w:r w:rsidRPr="004D3A72">
        <w:rPr>
          <w:rFonts w:asciiTheme="minorHAnsi" w:hAnsiTheme="minorHAnsi" w:cstheme="minorHAnsi"/>
          <w:color w:val="000000" w:themeColor="text1"/>
          <w:shd w:val="clear" w:color="auto" w:fill="FFFFFF"/>
        </w:rPr>
        <w:t>Projektowana farma fotowoltaiczna będzie obiektem bezobsługowym; woda deszczowa będzie swobodnie spływała z paneli fotowoltaicznych. Wnioskodaw</w:t>
      </w:r>
      <w:r w:rsidR="00921A1E">
        <w:rPr>
          <w:rFonts w:asciiTheme="minorHAnsi" w:hAnsiTheme="minorHAnsi" w:cstheme="minorHAnsi"/>
          <w:color w:val="000000" w:themeColor="text1"/>
          <w:shd w:val="clear" w:color="auto" w:fill="FFFFFF"/>
        </w:rPr>
        <w:t xml:space="preserve">ca nie przewiduje konieczności </w:t>
      </w:r>
      <w:r w:rsidRPr="004D3A72">
        <w:rPr>
          <w:rFonts w:asciiTheme="minorHAnsi" w:hAnsiTheme="minorHAnsi" w:cstheme="minorHAnsi"/>
          <w:color w:val="000000" w:themeColor="text1"/>
          <w:shd w:val="clear" w:color="auto" w:fill="FFFFFF"/>
        </w:rPr>
        <w:t xml:space="preserve">mycia paneli, jednakże w </w:t>
      </w:r>
      <w:r w:rsidR="005E6606" w:rsidRPr="004D3A72">
        <w:rPr>
          <w:rFonts w:asciiTheme="minorHAnsi" w:hAnsiTheme="minorHAnsi" w:cstheme="minorHAnsi"/>
          <w:color w:val="000000" w:themeColor="text1"/>
          <w:shd w:val="clear" w:color="auto" w:fill="FFFFFF"/>
        </w:rPr>
        <w:t xml:space="preserve">niniejszej decyzji </w:t>
      </w:r>
      <w:r w:rsidRPr="004D3A72">
        <w:rPr>
          <w:rFonts w:asciiTheme="minorHAnsi" w:hAnsiTheme="minorHAnsi" w:cstheme="minorHAnsi"/>
          <w:color w:val="000000" w:themeColor="text1"/>
          <w:shd w:val="clear" w:color="auto" w:fill="FFFFFF"/>
        </w:rPr>
        <w:t>uwzględniono możliwość mycia paneli wodą z dodatkiem środków biodegradowalnych w przypadku poważniejszych zabrudzeń. N</w:t>
      </w:r>
      <w:r w:rsidRPr="004D3A72">
        <w:rPr>
          <w:rFonts w:asciiTheme="minorHAnsi" w:hAnsiTheme="minorHAnsi" w:cstheme="minorHAnsi"/>
          <w:color w:val="000000" w:themeColor="text1"/>
        </w:rPr>
        <w:t xml:space="preserve">a etapie budowy,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shd w:val="clear" w:color="auto" w:fill="FFFFFF"/>
        </w:rPr>
        <w:t>w celu zabezpieczenia środowiska gruntowo</w:t>
      </w:r>
      <w:r w:rsidR="00E9475F">
        <w:rPr>
          <w:rFonts w:asciiTheme="minorHAnsi" w:hAnsiTheme="minorHAnsi" w:cstheme="minorHAnsi"/>
          <w:color w:val="000000" w:themeColor="text1"/>
          <w:shd w:val="clear" w:color="auto" w:fill="FFFFFF"/>
        </w:rPr>
        <w:t xml:space="preserve"> – </w:t>
      </w:r>
      <w:r w:rsidRPr="004D3A72">
        <w:rPr>
          <w:rFonts w:asciiTheme="minorHAnsi" w:hAnsiTheme="minorHAnsi" w:cstheme="minorHAnsi"/>
          <w:color w:val="000000" w:themeColor="text1"/>
          <w:shd w:val="clear" w:color="auto" w:fill="FFFFFF"/>
        </w:rPr>
        <w:t>wodnego</w:t>
      </w:r>
      <w:r w:rsidR="00AA3497">
        <w:rPr>
          <w:rFonts w:asciiTheme="minorHAnsi" w:hAnsiTheme="minorHAnsi" w:cstheme="minorHAnsi"/>
          <w:color w:val="000000" w:themeColor="text1"/>
          <w:shd w:val="clear" w:color="auto" w:fill="FFFFFF"/>
        </w:rPr>
        <w:t xml:space="preserve"> planuje się s</w:t>
      </w:r>
      <w:r w:rsidRPr="004D3A72">
        <w:rPr>
          <w:rFonts w:asciiTheme="minorHAnsi" w:hAnsiTheme="minorHAnsi" w:cstheme="minorHAnsi"/>
          <w:color w:val="000000" w:themeColor="text1"/>
          <w:shd w:val="clear" w:color="auto" w:fill="FFFFFF"/>
        </w:rPr>
        <w:t xml:space="preserve">korzystać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 xml:space="preserve">z przetransportowanych na teren inwestycji przenośnych toalet. W celu ochrony środowiska </w:t>
      </w:r>
      <w:r w:rsidR="00921A1E">
        <w:rPr>
          <w:rFonts w:asciiTheme="minorHAnsi" w:hAnsiTheme="minorHAnsi" w:cstheme="minorHAnsi"/>
          <w:color w:val="000000" w:themeColor="text1"/>
          <w:shd w:val="clear" w:color="auto" w:fill="FFFFFF"/>
        </w:rPr>
        <w:br/>
      </w:r>
      <w:r w:rsidR="00EB72B2">
        <w:rPr>
          <w:rFonts w:asciiTheme="minorHAnsi" w:hAnsiTheme="minorHAnsi" w:cstheme="minorHAnsi"/>
          <w:color w:val="000000" w:themeColor="text1"/>
          <w:shd w:val="clear" w:color="auto" w:fill="FFFFFF"/>
        </w:rPr>
        <w:t>wodno-gruntowego zobowiązano I</w:t>
      </w:r>
      <w:r w:rsidRPr="004D3A72">
        <w:rPr>
          <w:rFonts w:asciiTheme="minorHAnsi" w:hAnsiTheme="minorHAnsi" w:cstheme="minorHAnsi"/>
          <w:color w:val="000000" w:themeColor="text1"/>
          <w:shd w:val="clear" w:color="auto" w:fill="FFFFFF"/>
        </w:rPr>
        <w:t>nwestora do umieszczenia t</w:t>
      </w:r>
      <w:r w:rsidRPr="004D3A72">
        <w:rPr>
          <w:rFonts w:asciiTheme="minorHAnsi" w:hAnsiTheme="minorHAnsi" w:cstheme="minorHAnsi"/>
          <w:color w:val="000000" w:themeColor="text1"/>
        </w:rPr>
        <w:t>ransformatorów w stalowych kontenerach lu</w:t>
      </w:r>
      <w:r w:rsidR="00DE4FC7">
        <w:rPr>
          <w:rFonts w:asciiTheme="minorHAnsi" w:hAnsiTheme="minorHAnsi" w:cstheme="minorHAnsi"/>
          <w:color w:val="000000" w:themeColor="text1"/>
        </w:rPr>
        <w:t xml:space="preserve">b prefabrykowanych, betonowych </w:t>
      </w:r>
      <w:r w:rsidRPr="004D3A72">
        <w:rPr>
          <w:rFonts w:asciiTheme="minorHAnsi" w:hAnsiTheme="minorHAnsi" w:cstheme="minorHAnsi"/>
          <w:color w:val="000000" w:themeColor="text1"/>
        </w:rPr>
        <w:t>budynkach ze szczelną posadzką oraz</w:t>
      </w:r>
      <w:r w:rsidR="00921A1E">
        <w:rPr>
          <w:rFonts w:asciiTheme="minorHAnsi" w:hAnsiTheme="minorHAnsi" w:cstheme="minorHAnsi"/>
          <w:color w:val="000000" w:themeColor="text1"/>
          <w:shd w:val="clear" w:color="auto" w:fill="FFFFFF"/>
        </w:rPr>
        <w:t xml:space="preserve"> </w:t>
      </w:r>
      <w:r w:rsidRPr="004D3A72">
        <w:rPr>
          <w:rFonts w:asciiTheme="minorHAnsi" w:hAnsiTheme="minorHAnsi" w:cstheme="minorHAnsi"/>
          <w:color w:val="000000" w:themeColor="text1"/>
          <w:shd w:val="clear" w:color="auto" w:fill="FFFFFF"/>
        </w:rPr>
        <w:t>w przypadku zamonto</w:t>
      </w:r>
      <w:r w:rsidR="00921A1E">
        <w:rPr>
          <w:rFonts w:asciiTheme="minorHAnsi" w:hAnsiTheme="minorHAnsi" w:cstheme="minorHAnsi"/>
          <w:color w:val="000000" w:themeColor="text1"/>
          <w:shd w:val="clear" w:color="auto" w:fill="FFFFFF"/>
        </w:rPr>
        <w:t>wania transformatora olejowego,</w:t>
      </w:r>
      <w:r w:rsidRPr="004D3A72">
        <w:rPr>
          <w:rFonts w:asciiTheme="minorHAnsi" w:hAnsiTheme="minorHAnsi" w:cstheme="minorHAnsi"/>
          <w:color w:val="000000" w:themeColor="text1"/>
          <w:shd w:val="clear" w:color="auto" w:fill="FFFFFF"/>
        </w:rPr>
        <w:t xml:space="preserve"> d</w:t>
      </w:r>
      <w:r w:rsidR="00DE4FC7">
        <w:rPr>
          <w:rFonts w:asciiTheme="minorHAnsi" w:hAnsiTheme="minorHAnsi" w:cstheme="minorHAnsi"/>
          <w:color w:val="000000" w:themeColor="text1"/>
          <w:shd w:val="clear" w:color="auto" w:fill="FFFFFF"/>
        </w:rPr>
        <w:t>o wyposażenia go w szczelną misę</w:t>
      </w:r>
      <w:r w:rsidRPr="004D3A72">
        <w:rPr>
          <w:rFonts w:asciiTheme="minorHAnsi" w:hAnsiTheme="minorHAnsi" w:cstheme="minorHAnsi"/>
          <w:color w:val="000000" w:themeColor="text1"/>
          <w:shd w:val="clear" w:color="auto" w:fill="FFFFFF"/>
        </w:rPr>
        <w:t xml:space="preserve">, </w:t>
      </w:r>
      <w:r w:rsidR="00921A1E">
        <w:rPr>
          <w:rFonts w:asciiTheme="minorHAnsi" w:hAnsiTheme="minorHAnsi" w:cstheme="minorHAnsi"/>
          <w:color w:val="000000" w:themeColor="text1"/>
          <w:shd w:val="clear" w:color="auto" w:fill="FFFFFF"/>
        </w:rPr>
        <w:br/>
      </w:r>
      <w:r w:rsidRPr="004D3A72">
        <w:rPr>
          <w:rFonts w:asciiTheme="minorHAnsi" w:hAnsiTheme="minorHAnsi" w:cstheme="minorHAnsi"/>
          <w:color w:val="000000" w:themeColor="text1"/>
          <w:shd w:val="clear" w:color="auto" w:fill="FFFFFF"/>
        </w:rPr>
        <w:t>mogącą zmagazynować całą objętość oleju oraz pozostałości po ewentualnej akcji gaśniczej</w:t>
      </w:r>
      <w:r w:rsidRPr="004D3A72">
        <w:rPr>
          <w:rFonts w:asciiTheme="minorHAnsi" w:eastAsia="Luxi Sans" w:hAnsiTheme="minorHAnsi" w:cstheme="minorHAnsi"/>
          <w:color w:val="000000" w:themeColor="text1"/>
        </w:rPr>
        <w:t>.</w:t>
      </w:r>
    </w:p>
    <w:p w:rsidR="00185BFB" w:rsidRPr="00921A1E" w:rsidRDefault="00185BFB" w:rsidP="00921A1E">
      <w:pPr>
        <w:ind w:firstLine="567"/>
        <w:jc w:val="both"/>
        <w:rPr>
          <w:rFonts w:asciiTheme="minorHAnsi" w:hAnsiTheme="minorHAnsi" w:cstheme="minorHAnsi"/>
          <w:color w:val="000000" w:themeColor="text1"/>
        </w:rPr>
      </w:pPr>
      <w:r w:rsidRPr="004D3A72">
        <w:rPr>
          <w:rFonts w:asciiTheme="minorHAnsi" w:hAnsiTheme="minorHAnsi" w:cstheme="minorHAnsi"/>
          <w:color w:val="000000" w:themeColor="text1"/>
          <w:shd w:val="clear" w:color="auto" w:fill="FFFFFF"/>
        </w:rPr>
        <w:t xml:space="preserve">W kontekście art. 63 ust. 1 pkt 1 lit. f </w:t>
      </w:r>
      <w:proofErr w:type="spellStart"/>
      <w:r w:rsidR="005E6606" w:rsidRPr="004D3A72">
        <w:rPr>
          <w:rFonts w:asciiTheme="minorHAnsi" w:hAnsiTheme="minorHAnsi" w:cstheme="minorHAnsi"/>
          <w:color w:val="000000" w:themeColor="text1"/>
          <w:spacing w:val="-4"/>
        </w:rPr>
        <w:t>u.o.o.ś</w:t>
      </w:r>
      <w:proofErr w:type="spellEnd"/>
      <w:r w:rsidR="005E6606"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shd w:val="clear" w:color="auto" w:fill="FFFFFF"/>
        </w:rPr>
        <w:t>ustalono, że gospodarowanie odpadami na etapie realizacji i eksploatacji przedmiotowego przedsięwzięcia odbywać się będzie na zasadach określonych w aktualnie obowiązujących przepisach szczegółowych. Na etapie prac wykonawczych źródłem powstawania odpadów będą ro</w:t>
      </w:r>
      <w:r w:rsidR="004D3A72">
        <w:rPr>
          <w:rFonts w:asciiTheme="minorHAnsi" w:hAnsiTheme="minorHAnsi" w:cstheme="minorHAnsi"/>
          <w:color w:val="000000" w:themeColor="text1"/>
          <w:shd w:val="clear" w:color="auto" w:fill="FFFFFF"/>
        </w:rPr>
        <w:t>boty ziemne oraz prace związane</w:t>
      </w:r>
      <w:r w:rsidR="00921A1E">
        <w:rPr>
          <w:rFonts w:asciiTheme="minorHAnsi" w:hAnsiTheme="minorHAnsi" w:cstheme="minorHAnsi"/>
          <w:color w:val="000000" w:themeColor="text1"/>
          <w:shd w:val="clear" w:color="auto" w:fill="FFFFFF"/>
        </w:rPr>
        <w:t xml:space="preserve"> </w:t>
      </w:r>
      <w:r w:rsidRPr="004D3A72">
        <w:rPr>
          <w:rFonts w:asciiTheme="minorHAnsi" w:hAnsiTheme="minorHAnsi" w:cstheme="minorHAnsi"/>
          <w:color w:val="000000" w:themeColor="text1"/>
          <w:shd w:val="clear" w:color="auto" w:fill="FFFFFF"/>
        </w:rPr>
        <w:t>z</w:t>
      </w:r>
      <w:r w:rsidRPr="004D3A72">
        <w:rPr>
          <w:rFonts w:asciiTheme="minorHAnsi" w:hAnsiTheme="minorHAnsi" w:cstheme="minorHAnsi"/>
          <w:color w:val="000000" w:themeColor="text1"/>
        </w:rPr>
        <w:t xml:space="preserve"> montażem paneli.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Masy ziemne i glebowe powstające na tym etapie nie będą stanowiły odpadów. Powstające w trakcie budowy farmy fotowoltaicznej odpady zostaną przekazane wyspecjalizowanym podmiotom posiadającym stosowne zezwolenia z zakresu gospodarki odpadami. Z uwagi na specyfikę przedsięwzięcia należy uznać, że farma fotowoltaiczna na etapie eksploatacji, nie będzie stanowić znaczącego źródła powstawania odpadów. Wytwarzane będą jedynie odpady związane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lastRenderedPageBreak/>
        <w:t>z utrzymaniem i konserwacją paneli, które będą na bieżąco przekazywane do dalszego zagospodarowania p</w:t>
      </w:r>
      <w:r w:rsidR="004D3A72">
        <w:rPr>
          <w:rFonts w:asciiTheme="minorHAnsi" w:hAnsiTheme="minorHAnsi" w:cstheme="minorHAnsi"/>
          <w:color w:val="000000" w:themeColor="text1"/>
        </w:rPr>
        <w:t>rzez podmioty świadczące usługi</w:t>
      </w:r>
      <w:r w:rsidR="00921A1E">
        <w:rPr>
          <w:rFonts w:asciiTheme="minorHAnsi" w:hAnsiTheme="minorHAnsi" w:cstheme="minorHAnsi"/>
          <w:color w:val="000000" w:themeColor="text1"/>
        </w:rPr>
        <w:t xml:space="preserve"> </w:t>
      </w:r>
      <w:r w:rsidRPr="004D3A72">
        <w:rPr>
          <w:rFonts w:asciiTheme="minorHAnsi" w:hAnsiTheme="minorHAnsi" w:cstheme="minorHAnsi"/>
          <w:color w:val="000000" w:themeColor="text1"/>
        </w:rPr>
        <w:t>w tym zakresie. Na etapie likwidacji powstające odpady zostaną przekazane podmiotom posiadającym odpowiednie zezwolenia</w:t>
      </w:r>
      <w:r w:rsidR="00AA3497">
        <w:rPr>
          <w:rFonts w:asciiTheme="minorHAnsi" w:hAnsiTheme="minorHAnsi" w:cstheme="minorHAnsi"/>
          <w:color w:val="000000" w:themeColor="text1"/>
        </w:rPr>
        <w:t>. W </w:t>
      </w:r>
      <w:r w:rsidR="008B7D7E" w:rsidRPr="004D3A72">
        <w:rPr>
          <w:rFonts w:asciiTheme="minorHAnsi" w:hAnsiTheme="minorHAnsi" w:cstheme="minorHAnsi"/>
          <w:color w:val="000000" w:themeColor="text1"/>
        </w:rPr>
        <w:t xml:space="preserve">niniejszej decyzji nałożono obowiązek na wnioskodawcę aby odpady magazynować selektywnie w wydzielonych miejscach, w sposób zapobiegający ich przedostawaniu się </w:t>
      </w:r>
      <w:r w:rsidR="00921A1E">
        <w:rPr>
          <w:rFonts w:asciiTheme="minorHAnsi" w:hAnsiTheme="minorHAnsi" w:cstheme="minorHAnsi"/>
          <w:color w:val="000000" w:themeColor="text1"/>
        </w:rPr>
        <w:br/>
      </w:r>
      <w:r w:rsidR="008B7D7E" w:rsidRPr="004D3A72">
        <w:rPr>
          <w:rFonts w:asciiTheme="minorHAnsi" w:hAnsiTheme="minorHAnsi" w:cstheme="minorHAnsi"/>
          <w:color w:val="000000" w:themeColor="text1"/>
        </w:rPr>
        <w:t>do środowiska gruntowo – wodnego w szczelnych pojemnikach/kontenerach, a następnie przekazywać podmiotowi uprawnionemu do odzysku lub unieszkodliwiania na wszystkich etapach inwestycji (realiza</w:t>
      </w:r>
      <w:r w:rsidR="00921A1E">
        <w:rPr>
          <w:rFonts w:asciiTheme="minorHAnsi" w:hAnsiTheme="minorHAnsi" w:cstheme="minorHAnsi"/>
          <w:color w:val="000000" w:themeColor="text1"/>
        </w:rPr>
        <w:t xml:space="preserve">cji, eksploatacji i likwidacji). </w:t>
      </w:r>
      <w:r w:rsidRPr="004D3A72">
        <w:rPr>
          <w:rFonts w:asciiTheme="minorHAnsi" w:hAnsiTheme="minorHAnsi" w:cstheme="minorHAnsi"/>
          <w:color w:val="000000" w:themeColor="text1"/>
          <w:shd w:val="clear" w:color="auto" w:fill="FFFFFF"/>
        </w:rPr>
        <w:t>Mając na uwadze powyższe nie przewiduje się negatywnego wpływu planowanego przedsięwzięcia na środowisko gruntowo</w:t>
      </w:r>
      <w:r w:rsidR="00E9475F">
        <w:rPr>
          <w:rFonts w:asciiTheme="minorHAnsi" w:hAnsiTheme="minorHAnsi" w:cstheme="minorHAnsi"/>
          <w:color w:val="000000" w:themeColor="text1"/>
          <w:shd w:val="clear" w:color="auto" w:fill="FFFFFF"/>
        </w:rPr>
        <w:t xml:space="preserve"> – </w:t>
      </w:r>
      <w:r w:rsidRPr="004D3A72">
        <w:rPr>
          <w:rFonts w:asciiTheme="minorHAnsi" w:hAnsiTheme="minorHAnsi" w:cstheme="minorHAnsi"/>
          <w:color w:val="000000" w:themeColor="text1"/>
          <w:shd w:val="clear" w:color="auto" w:fill="FFFFFF"/>
        </w:rPr>
        <w:t>wodne w rejonie zainwestowania.</w:t>
      </w:r>
    </w:p>
    <w:p w:rsidR="00D378E4" w:rsidRPr="004D3A72" w:rsidRDefault="00D378E4" w:rsidP="004D3A72">
      <w:pPr>
        <w:ind w:firstLine="567"/>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Projektowana inwestycja położona jest poza obszarem Głównych Zbiorników Wód Podziemnych GZWP. </w:t>
      </w:r>
      <w:r w:rsidRPr="004D3A72">
        <w:rPr>
          <w:rFonts w:asciiTheme="minorHAnsi" w:hAnsiTheme="minorHAnsi" w:cstheme="minorHAnsi"/>
          <w:color w:val="000000" w:themeColor="text1"/>
          <w:spacing w:val="1"/>
        </w:rPr>
        <w:t>W odległości ok. 245 m na północny wschód od terenu zainwestowania znajduje się ciek wodny o nazwie Wrześnica.</w:t>
      </w:r>
      <w:r w:rsidRPr="004D3A72">
        <w:rPr>
          <w:rFonts w:asciiTheme="minorHAnsi" w:hAnsiTheme="minorHAnsi" w:cstheme="minorHAnsi"/>
          <w:color w:val="000000" w:themeColor="text1"/>
          <w:spacing w:val="-2"/>
        </w:rPr>
        <w:t xml:space="preserve"> </w:t>
      </w:r>
      <w:r w:rsidRPr="004D3A72">
        <w:rPr>
          <w:rFonts w:asciiTheme="minorHAnsi" w:hAnsiTheme="minorHAnsi" w:cstheme="minorHAnsi"/>
          <w:color w:val="000000" w:themeColor="text1"/>
        </w:rPr>
        <w:t xml:space="preserve">Ustalono, że według charakterystyki Jednolitych </w:t>
      </w:r>
      <w:r w:rsidRPr="004D3A72">
        <w:rPr>
          <w:rFonts w:asciiTheme="minorHAnsi" w:hAnsiTheme="minorHAnsi" w:cstheme="minorHAnsi"/>
          <w:color w:val="000000" w:themeColor="text1"/>
          <w:spacing w:val="3"/>
        </w:rPr>
        <w:t>Części Wód Podziemnych (</w:t>
      </w:r>
      <w:proofErr w:type="spellStart"/>
      <w:r w:rsidRPr="004D3A72">
        <w:rPr>
          <w:rFonts w:asciiTheme="minorHAnsi" w:hAnsiTheme="minorHAnsi" w:cstheme="minorHAnsi"/>
          <w:color w:val="000000" w:themeColor="text1"/>
          <w:spacing w:val="3"/>
        </w:rPr>
        <w:t>JCWPd</w:t>
      </w:r>
      <w:proofErr w:type="spellEnd"/>
      <w:r w:rsidRPr="004D3A72">
        <w:rPr>
          <w:rFonts w:asciiTheme="minorHAnsi" w:hAnsiTheme="minorHAnsi" w:cstheme="minorHAnsi"/>
          <w:color w:val="000000" w:themeColor="text1"/>
          <w:spacing w:val="3"/>
        </w:rPr>
        <w:t>) planowana inwestycja</w:t>
      </w:r>
      <w:r w:rsidRPr="004D3A72">
        <w:rPr>
          <w:rFonts w:asciiTheme="minorHAnsi" w:hAnsiTheme="minorHAnsi" w:cstheme="minorHAnsi"/>
          <w:color w:val="000000" w:themeColor="text1"/>
          <w:spacing w:val="-2"/>
        </w:rPr>
        <w:t xml:space="preserve"> </w:t>
      </w:r>
      <w:r w:rsidRPr="004D3A72">
        <w:rPr>
          <w:rFonts w:asciiTheme="minorHAnsi" w:hAnsiTheme="minorHAnsi" w:cstheme="minorHAnsi"/>
          <w:color w:val="000000" w:themeColor="text1"/>
        </w:rPr>
        <w:t xml:space="preserve">znajduje </w:t>
      </w:r>
      <w:r w:rsidRPr="004D3A72">
        <w:rPr>
          <w:rFonts w:asciiTheme="minorHAnsi" w:hAnsiTheme="minorHAnsi" w:cstheme="minorHAnsi"/>
          <w:color w:val="000000" w:themeColor="text1"/>
          <w:w w:val="95"/>
        </w:rPr>
        <w:t xml:space="preserve">się </w:t>
      </w:r>
      <w:r w:rsidRPr="004D3A72">
        <w:rPr>
          <w:rFonts w:asciiTheme="minorHAnsi" w:hAnsiTheme="minorHAnsi" w:cstheme="minorHAnsi"/>
          <w:color w:val="000000" w:themeColor="text1"/>
        </w:rPr>
        <w:t xml:space="preserve">w granicach </w:t>
      </w:r>
      <w:proofErr w:type="spellStart"/>
      <w:r w:rsidRPr="004D3A72">
        <w:rPr>
          <w:rFonts w:asciiTheme="minorHAnsi" w:hAnsiTheme="minorHAnsi" w:cstheme="minorHAnsi"/>
          <w:color w:val="000000" w:themeColor="text1"/>
        </w:rPr>
        <w:t>JCWPd</w:t>
      </w:r>
      <w:proofErr w:type="spellEnd"/>
      <w:r w:rsidRPr="004D3A72">
        <w:rPr>
          <w:rFonts w:asciiTheme="minorHAnsi" w:hAnsiTheme="minorHAnsi" w:cstheme="minorHAnsi"/>
          <w:color w:val="000000" w:themeColor="text1"/>
        </w:rPr>
        <w:t xml:space="preserve"> </w:t>
      </w:r>
      <w:r w:rsidRPr="004D3A72">
        <w:rPr>
          <w:rFonts w:asciiTheme="minorHAnsi" w:hAnsiTheme="minorHAnsi" w:cstheme="minorHAnsi"/>
          <w:color w:val="000000" w:themeColor="text1"/>
          <w:spacing w:val="4"/>
        </w:rPr>
        <w:t>o kodzie PLGW600061. Ocena jej stanu ilościowego to: dobry, ocena stanu</w:t>
      </w:r>
      <w:r w:rsidRPr="004D3A72">
        <w:rPr>
          <w:rFonts w:asciiTheme="minorHAnsi" w:hAnsiTheme="minorHAnsi" w:cstheme="minorHAnsi"/>
          <w:color w:val="000000" w:themeColor="text1"/>
          <w:spacing w:val="-2"/>
        </w:rPr>
        <w:t xml:space="preserve"> </w:t>
      </w:r>
      <w:r w:rsidRPr="004D3A72">
        <w:rPr>
          <w:rFonts w:asciiTheme="minorHAnsi" w:hAnsiTheme="minorHAnsi" w:cstheme="minorHAnsi"/>
          <w:color w:val="000000" w:themeColor="text1"/>
        </w:rPr>
        <w:t>chemicznego: dobry, ocena zagrożenia nieosiągnięcia celów środowiskowych: niezagrożona. Ponadto, przedsięwzięcie</w:t>
      </w:r>
      <w:r w:rsidRPr="004D3A72">
        <w:rPr>
          <w:rFonts w:asciiTheme="minorHAnsi" w:hAnsiTheme="minorHAnsi" w:cstheme="minorHAnsi"/>
          <w:color w:val="000000" w:themeColor="text1"/>
          <w:spacing w:val="-2"/>
        </w:rPr>
        <w:t xml:space="preserve"> </w:t>
      </w:r>
      <w:r w:rsidRPr="004D3A72">
        <w:rPr>
          <w:rFonts w:asciiTheme="minorHAnsi" w:hAnsiTheme="minorHAnsi" w:cstheme="minorHAnsi"/>
          <w:color w:val="000000" w:themeColor="text1"/>
          <w:spacing w:val="1"/>
        </w:rPr>
        <w:t xml:space="preserve">realizowane będzie na terenie obszaru Jednolitej Części Wód Powierzchniowych o kodzie PLRW60001718389 — Wrześnica, o złym stanie i ocenie ryzyka określonej jako zagrożona nieosiągnięciem celów środowiskowych. Zgodnie </w:t>
      </w:r>
      <w:r w:rsidRPr="004D3A72">
        <w:rPr>
          <w:rFonts w:asciiTheme="minorHAnsi" w:hAnsiTheme="minorHAnsi" w:cstheme="minorHAnsi"/>
          <w:color w:val="000000" w:themeColor="text1"/>
        </w:rPr>
        <w:t xml:space="preserve">z załącznikiem do Rozporządzenia Rady Ministrów z dnia 18 października 2016 r. w sprawie Planu gospodarowania wodami na obszarze dorzecza Odry (Dz. U. z 2016 poz. 1967) w analizowanej zlewni JCWP brak jest możliwości </w:t>
      </w:r>
      <w:r w:rsidRPr="004D3A72">
        <w:rPr>
          <w:rFonts w:asciiTheme="minorHAnsi" w:hAnsiTheme="minorHAnsi" w:cstheme="minorHAnsi"/>
          <w:color w:val="000000" w:themeColor="text1"/>
          <w:spacing w:val="6"/>
        </w:rPr>
        <w:t xml:space="preserve">technicznych osiągnięcia założonych celów ze względu na występowanie presji: nierozpoznanej i komunalnej. </w:t>
      </w:r>
      <w:r w:rsidRPr="004D3A72">
        <w:rPr>
          <w:rFonts w:asciiTheme="minorHAnsi" w:hAnsiTheme="minorHAnsi" w:cstheme="minorHAnsi"/>
          <w:color w:val="000000" w:themeColor="text1"/>
          <w:spacing w:val="6"/>
        </w:rPr>
        <w:br/>
      </w:r>
      <w:r w:rsidRPr="004D3A72">
        <w:rPr>
          <w:rFonts w:asciiTheme="minorHAnsi" w:hAnsiTheme="minorHAnsi" w:cstheme="minorHAnsi"/>
          <w:color w:val="000000" w:themeColor="text1"/>
          <w:spacing w:val="4"/>
        </w:rPr>
        <w:t xml:space="preserve">W programie działań zaplanowano działania podstawowe, polegające na porządkowaniu systemu gospodarki </w:t>
      </w:r>
      <w:r w:rsidRPr="004D3A72">
        <w:rPr>
          <w:rFonts w:asciiTheme="minorHAnsi" w:hAnsiTheme="minorHAnsi" w:cstheme="minorHAnsi"/>
          <w:color w:val="000000" w:themeColor="text1"/>
          <w:spacing w:val="-2"/>
        </w:rPr>
        <w:t xml:space="preserve">ściekowej oraz działania uzupełniające polegające na analizie stanu zlewni. </w:t>
      </w:r>
      <w:r w:rsidRPr="004D3A72">
        <w:rPr>
          <w:rFonts w:asciiTheme="minorHAnsi" w:hAnsiTheme="minorHAnsi" w:cstheme="minorHAnsi"/>
          <w:color w:val="000000" w:themeColor="text1"/>
          <w:spacing w:val="-2"/>
        </w:rPr>
        <w:br/>
        <w:t xml:space="preserve">W celu rozpoznania przyczyn nieosiągnięcia </w:t>
      </w:r>
      <w:r w:rsidRPr="004D3A72">
        <w:rPr>
          <w:rFonts w:asciiTheme="minorHAnsi" w:hAnsiTheme="minorHAnsi" w:cstheme="minorHAnsi"/>
          <w:color w:val="000000" w:themeColor="text1"/>
          <w:spacing w:val="1"/>
        </w:rPr>
        <w:t xml:space="preserve">dobrego stanu zaplanowano również następujące działania: przeprowadzanie pogłębionej analizy presji w celu </w:t>
      </w:r>
      <w:r w:rsidRPr="004D3A72">
        <w:rPr>
          <w:rFonts w:asciiTheme="minorHAnsi" w:hAnsiTheme="minorHAnsi" w:cstheme="minorHAnsi"/>
          <w:color w:val="000000" w:themeColor="text1"/>
        </w:rPr>
        <w:t xml:space="preserve">zaplanowania działań ukierunkowanych na redukcję fosforu. Z uwagi jednak na czas niezbędny dla wdrożenia działań, </w:t>
      </w:r>
      <w:r w:rsidRPr="004D3A72">
        <w:rPr>
          <w:rFonts w:asciiTheme="minorHAnsi" w:hAnsiTheme="minorHAnsi" w:cstheme="minorHAnsi"/>
          <w:color w:val="000000" w:themeColor="text1"/>
        </w:rPr>
        <w:br/>
      </w:r>
      <w:r w:rsidRPr="004D3A72">
        <w:rPr>
          <w:rFonts w:asciiTheme="minorHAnsi" w:hAnsiTheme="minorHAnsi" w:cstheme="minorHAnsi"/>
          <w:color w:val="000000" w:themeColor="text1"/>
          <w:spacing w:val="-1"/>
        </w:rPr>
        <w:t xml:space="preserve">a następnie konkretnych działań naprawczych, a także okres niezbędny aby wdrożone działania przyniosły wymierne </w:t>
      </w:r>
      <w:r w:rsidRPr="004D3A72">
        <w:rPr>
          <w:rFonts w:asciiTheme="minorHAnsi" w:hAnsiTheme="minorHAnsi" w:cstheme="minorHAnsi"/>
          <w:color w:val="000000" w:themeColor="text1"/>
        </w:rPr>
        <w:t>efekty, dobry stan będzie mógł być osiągnięty do roku 2027.</w:t>
      </w:r>
      <w:r w:rsidRPr="004D3A72">
        <w:rPr>
          <w:rFonts w:asciiTheme="minorHAnsi" w:hAnsiTheme="minorHAnsi" w:cstheme="minorHAnsi"/>
          <w:color w:val="000000" w:themeColor="text1"/>
          <w:spacing w:val="-2"/>
        </w:rPr>
        <w:t xml:space="preserve"> </w:t>
      </w:r>
      <w:r w:rsidRPr="004D3A72">
        <w:rPr>
          <w:rFonts w:asciiTheme="minorHAnsi" w:hAnsiTheme="minorHAnsi" w:cstheme="minorHAnsi"/>
          <w:color w:val="000000" w:themeColor="text1"/>
          <w:spacing w:val="3"/>
        </w:rPr>
        <w:t xml:space="preserve">Stwierdzono, </w:t>
      </w:r>
      <w:r w:rsidRPr="004D3A72">
        <w:rPr>
          <w:rFonts w:asciiTheme="minorHAnsi" w:hAnsiTheme="minorHAnsi" w:cstheme="minorHAnsi"/>
          <w:color w:val="000000" w:themeColor="text1"/>
          <w:spacing w:val="3"/>
        </w:rPr>
        <w:br/>
        <w:t xml:space="preserve">że planowane przedsięwzięcie nie narusza zapisów rozporządzenia Dyrektora Regionalnego </w:t>
      </w:r>
      <w:r w:rsidRPr="004D3A72">
        <w:rPr>
          <w:rFonts w:asciiTheme="minorHAnsi" w:hAnsiTheme="minorHAnsi" w:cstheme="minorHAnsi"/>
          <w:color w:val="000000" w:themeColor="text1"/>
        </w:rPr>
        <w:t xml:space="preserve">Zarządu Gospodarki Wodnej w Poznaniu z dnia 2 kwietnia 2014 r. w sprawie warunków korzystania z wód regionu wodnego Warty (Dz. Urz. Woj. Wielkopolskiego z 2014 r., poz. 2129), </w:t>
      </w:r>
      <w:r w:rsidRPr="004D3A72">
        <w:rPr>
          <w:rFonts w:asciiTheme="minorHAnsi" w:hAnsiTheme="minorHAnsi" w:cstheme="minorHAnsi"/>
          <w:color w:val="000000" w:themeColor="text1"/>
        </w:rPr>
        <w:br/>
        <w:t xml:space="preserve">zmienionego rozporządzeniem Dyrektora </w:t>
      </w:r>
      <w:r w:rsidRPr="004D3A72">
        <w:rPr>
          <w:rFonts w:asciiTheme="minorHAnsi" w:hAnsiTheme="minorHAnsi" w:cstheme="minorHAnsi"/>
          <w:color w:val="000000" w:themeColor="text1"/>
          <w:spacing w:val="-3"/>
        </w:rPr>
        <w:t xml:space="preserve">Regionalnego Zarządu Gospodarki Wodnej w Poznaniu </w:t>
      </w:r>
      <w:r w:rsidR="00921A1E">
        <w:rPr>
          <w:rFonts w:asciiTheme="minorHAnsi" w:hAnsiTheme="minorHAnsi" w:cstheme="minorHAnsi"/>
          <w:color w:val="000000" w:themeColor="text1"/>
          <w:spacing w:val="-3"/>
        </w:rPr>
        <w:br/>
      </w:r>
      <w:r w:rsidRPr="004D3A72">
        <w:rPr>
          <w:rFonts w:asciiTheme="minorHAnsi" w:hAnsiTheme="minorHAnsi" w:cstheme="minorHAnsi"/>
          <w:color w:val="000000" w:themeColor="text1"/>
          <w:spacing w:val="-3"/>
        </w:rPr>
        <w:t xml:space="preserve">z dnia 17 lipca 2017 r. zmieniającego rozporządzenie w sprawie </w:t>
      </w:r>
      <w:r w:rsidRPr="004D3A72">
        <w:rPr>
          <w:rFonts w:asciiTheme="minorHAnsi" w:hAnsiTheme="minorHAnsi" w:cstheme="minorHAnsi"/>
          <w:color w:val="000000" w:themeColor="text1"/>
        </w:rPr>
        <w:t>warunków korzystania z wód regionu wodnego Warty (Dz. Urz. Woj. Wielkopolskiego z 2017 r., poz. 5165).</w:t>
      </w:r>
    </w:p>
    <w:p w:rsidR="006576D0" w:rsidRPr="00921A1E" w:rsidRDefault="00D378E4" w:rsidP="00921A1E">
      <w:pPr>
        <w:ind w:firstLine="540"/>
        <w:jc w:val="both"/>
        <w:rPr>
          <w:rFonts w:asciiTheme="minorHAnsi" w:hAnsiTheme="minorHAnsi" w:cstheme="minorHAnsi"/>
          <w:color w:val="000000" w:themeColor="text1"/>
          <w:spacing w:val="-3"/>
        </w:rPr>
      </w:pPr>
      <w:r w:rsidRPr="004D3A72">
        <w:rPr>
          <w:rFonts w:asciiTheme="minorHAnsi" w:hAnsiTheme="minorHAnsi" w:cstheme="minorHAnsi"/>
          <w:color w:val="000000" w:themeColor="text1"/>
          <w:spacing w:val="2"/>
        </w:rPr>
        <w:t xml:space="preserve">Mając na względzie lokalizację, rodzaj i skalę przedmiotowego przedsięwzięcia oraz jego oddziaływanie, </w:t>
      </w:r>
      <w:r w:rsidRPr="004D3A72">
        <w:rPr>
          <w:rFonts w:asciiTheme="minorHAnsi" w:hAnsiTheme="minorHAnsi" w:cstheme="minorHAnsi"/>
          <w:color w:val="000000" w:themeColor="text1"/>
          <w:spacing w:val="4"/>
        </w:rPr>
        <w:t xml:space="preserve">zastosowane rozwiązania i technologie stwierdza się brak możliwości negatywnego oddziaływania na pozostające </w:t>
      </w:r>
      <w:r w:rsidRPr="004D3A72">
        <w:rPr>
          <w:rFonts w:asciiTheme="minorHAnsi" w:hAnsiTheme="minorHAnsi" w:cstheme="minorHAnsi"/>
          <w:color w:val="000000" w:themeColor="text1"/>
          <w:spacing w:val="-1"/>
        </w:rPr>
        <w:t>w zasięgu oddziaływani</w:t>
      </w:r>
      <w:r w:rsidR="00AA3497">
        <w:rPr>
          <w:rFonts w:asciiTheme="minorHAnsi" w:hAnsiTheme="minorHAnsi" w:cstheme="minorHAnsi"/>
          <w:color w:val="000000" w:themeColor="text1"/>
          <w:spacing w:val="-1"/>
        </w:rPr>
        <w:t>a jednolite części wód oraz nie </w:t>
      </w:r>
      <w:r w:rsidRPr="004D3A72">
        <w:rPr>
          <w:rFonts w:asciiTheme="minorHAnsi" w:hAnsiTheme="minorHAnsi" w:cstheme="minorHAnsi"/>
          <w:color w:val="000000" w:themeColor="text1"/>
          <w:spacing w:val="-1"/>
        </w:rPr>
        <w:t xml:space="preserve">stwierdza się negatywnego oddziaływania przedmiotowego </w:t>
      </w:r>
      <w:r w:rsidRPr="004D3A72">
        <w:rPr>
          <w:rFonts w:asciiTheme="minorHAnsi" w:hAnsiTheme="minorHAnsi" w:cstheme="minorHAnsi"/>
          <w:color w:val="000000" w:themeColor="text1"/>
          <w:spacing w:val="1"/>
        </w:rPr>
        <w:t xml:space="preserve">przedsięwzięcia, powodującego zagrożenie dla realizacji celów środowiskowych, o których mowa w art. 56, art. 57, </w:t>
      </w:r>
      <w:r w:rsidRPr="004D3A72">
        <w:rPr>
          <w:rFonts w:asciiTheme="minorHAnsi" w:hAnsiTheme="minorHAnsi" w:cstheme="minorHAnsi"/>
          <w:color w:val="000000" w:themeColor="text1"/>
          <w:spacing w:val="2"/>
        </w:rPr>
        <w:t xml:space="preserve">art. 59 i art. 61 ustawy z dnia 20 lipca 2017 r. — Prawo wodne, a określonych dla tych części wód </w:t>
      </w:r>
      <w:r w:rsidR="00921A1E">
        <w:rPr>
          <w:rFonts w:asciiTheme="minorHAnsi" w:hAnsiTheme="minorHAnsi" w:cstheme="minorHAnsi"/>
          <w:color w:val="000000" w:themeColor="text1"/>
          <w:spacing w:val="2"/>
        </w:rPr>
        <w:br/>
      </w:r>
      <w:r w:rsidRPr="004D3A72">
        <w:rPr>
          <w:rFonts w:asciiTheme="minorHAnsi" w:hAnsiTheme="minorHAnsi" w:cstheme="minorHAnsi"/>
          <w:color w:val="000000" w:themeColor="text1"/>
          <w:spacing w:val="2"/>
        </w:rPr>
        <w:t xml:space="preserve">w „Planie </w:t>
      </w:r>
      <w:r w:rsidRPr="004D3A72">
        <w:rPr>
          <w:rFonts w:asciiTheme="minorHAnsi" w:hAnsiTheme="minorHAnsi" w:cstheme="minorHAnsi"/>
          <w:color w:val="000000" w:themeColor="text1"/>
          <w:spacing w:val="10"/>
        </w:rPr>
        <w:t xml:space="preserve">gospodarowania wodami na obszarze dorzecza Odry", przyjętym rozporządzeniem Rady Ministrów z dnia </w:t>
      </w:r>
      <w:r w:rsidRPr="004D3A72">
        <w:rPr>
          <w:rFonts w:asciiTheme="minorHAnsi" w:hAnsiTheme="minorHAnsi" w:cstheme="minorHAnsi"/>
          <w:color w:val="000000" w:themeColor="text1"/>
          <w:spacing w:val="-3"/>
        </w:rPr>
        <w:t>18 października 2016 r. (Dz.U. z 2016 r., poz. 1967).</w:t>
      </w:r>
    </w:p>
    <w:p w:rsidR="00185BFB" w:rsidRPr="004D3A72" w:rsidRDefault="00185BFB" w:rsidP="004D3A72">
      <w:pPr>
        <w:ind w:firstLine="540"/>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Odnosząc się do art. 63 ust. 1 pkt 2 lit. a, b, c, d, f, g, h, i, j </w:t>
      </w:r>
      <w:proofErr w:type="spellStart"/>
      <w:r w:rsidR="005E6606" w:rsidRPr="004D3A72">
        <w:rPr>
          <w:rFonts w:asciiTheme="minorHAnsi" w:hAnsiTheme="minorHAnsi" w:cstheme="minorHAnsi"/>
          <w:color w:val="000000" w:themeColor="text1"/>
          <w:spacing w:val="-4"/>
        </w:rPr>
        <w:t>u.o.o.ś</w:t>
      </w:r>
      <w:proofErr w:type="spellEnd"/>
      <w:r w:rsidR="005E6606"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rPr>
        <w:t>ustalono,</w:t>
      </w:r>
      <w:r w:rsidRPr="004D3A72">
        <w:rPr>
          <w:rFonts w:asciiTheme="minorHAnsi" w:hAnsiTheme="minorHAnsi" w:cstheme="minorHAnsi"/>
          <w:color w:val="000000" w:themeColor="text1"/>
        </w:rPr>
        <w:br/>
        <w:t xml:space="preserve">że teren przedsięwzięcia nie jest zlokalizowany na obszarach wodno-błotnych i innych obszarach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o płytkim poziomie zalegania wód podziemnych, w strefach ochronnych ujęć wód</w:t>
      </w:r>
      <w:r w:rsidRPr="004D3A72">
        <w:rPr>
          <w:rFonts w:asciiTheme="minorHAnsi" w:hAnsiTheme="minorHAnsi" w:cstheme="minorHAnsi"/>
          <w:color w:val="000000" w:themeColor="text1"/>
        </w:rPr>
        <w:br/>
        <w:t xml:space="preserve">i obszarach ochronnych zbiorników wód śródlądowych, obszarach wybrzeży i środowiska morskiego, górskiego, leśnego oraz obszarach przylegających do jezior. Z </w:t>
      </w:r>
      <w:proofErr w:type="spellStart"/>
      <w:r w:rsidRPr="004D3A72">
        <w:rPr>
          <w:rFonts w:asciiTheme="minorHAnsi" w:hAnsiTheme="minorHAnsi" w:cstheme="minorHAnsi"/>
          <w:color w:val="000000" w:themeColor="text1"/>
        </w:rPr>
        <w:t>k.i.p</w:t>
      </w:r>
      <w:proofErr w:type="spellEnd"/>
      <w:r w:rsidRPr="004D3A72">
        <w:rPr>
          <w:rFonts w:asciiTheme="minorHAnsi" w:hAnsiTheme="minorHAnsi" w:cstheme="minorHAnsi"/>
          <w:color w:val="000000" w:themeColor="text1"/>
        </w:rPr>
        <w:t xml:space="preserve">. nie wynika, aby przedsięwzięcie miało być zlokalizowane na obszarach o krajobrazie mającym znaczenie historyczne, kulturowe </w:t>
      </w:r>
      <w:r w:rsidRPr="004D3A72">
        <w:rPr>
          <w:rFonts w:asciiTheme="minorHAnsi" w:hAnsiTheme="minorHAnsi" w:cstheme="minorHAnsi"/>
          <w:color w:val="000000" w:themeColor="text1"/>
        </w:rPr>
        <w:lastRenderedPageBreak/>
        <w:t>oraz</w:t>
      </w:r>
      <w:r w:rsidR="00A55201">
        <w:rPr>
          <w:rFonts w:asciiTheme="minorHAnsi" w:hAnsiTheme="minorHAnsi" w:cstheme="minorHAnsi"/>
          <w:color w:val="000000" w:themeColor="text1"/>
        </w:rPr>
        <w:t> </w:t>
      </w:r>
      <w:r w:rsidRPr="004D3A72">
        <w:rPr>
          <w:rFonts w:asciiTheme="minorHAnsi" w:hAnsiTheme="minorHAnsi" w:cstheme="minorHAnsi"/>
          <w:color w:val="000000" w:themeColor="text1"/>
        </w:rPr>
        <w:t>archeologiczne, a także na obszarach uzdrowiskowych i ochrony uzdrowiskowej. Przedsięwzięcie nie będzie zlokalizowane na obszarach o dużej gęstości zaludnienia. W związku z realizacją przedmiotowego przedsięwzięcia nie przewiduje się przekroczenia standardów jakości środowiska</w:t>
      </w:r>
      <w:r w:rsidRPr="004D3A72">
        <w:rPr>
          <w:rFonts w:asciiTheme="minorHAnsi" w:hAnsiTheme="minorHAnsi" w:cstheme="minorHAnsi"/>
          <w:color w:val="000000" w:themeColor="text1"/>
          <w:shd w:val="clear" w:color="auto" w:fill="FFFFFF"/>
        </w:rPr>
        <w:t>.</w:t>
      </w:r>
    </w:p>
    <w:p w:rsidR="00185BFB" w:rsidRPr="004D3A72" w:rsidRDefault="00185BFB" w:rsidP="004D3A72">
      <w:pPr>
        <w:ind w:firstLine="540"/>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Uwzględniając kryteria, o których mowa w art. 63 ust.1 pkt 1 lit. c </w:t>
      </w:r>
      <w:proofErr w:type="spellStart"/>
      <w:r w:rsidR="005E6606" w:rsidRPr="004D3A72">
        <w:rPr>
          <w:rFonts w:asciiTheme="minorHAnsi" w:hAnsiTheme="minorHAnsi" w:cstheme="minorHAnsi"/>
          <w:color w:val="000000" w:themeColor="text1"/>
          <w:spacing w:val="-4"/>
        </w:rPr>
        <w:t>u.o.o.ś</w:t>
      </w:r>
      <w:proofErr w:type="spellEnd"/>
      <w:r w:rsidR="005E6606"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rPr>
        <w:t xml:space="preserve">stwierdzono,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iż eksploatacja planowanego przedsięwzięcia nie będzie wiązała się z nadmiernym wykorzystaniem zasobów naturalnych oraz wpływem na różnorodność biologiczną.</w:t>
      </w:r>
    </w:p>
    <w:p w:rsidR="00240859" w:rsidRPr="004D3A72" w:rsidRDefault="00185BFB" w:rsidP="004D3A72">
      <w:pPr>
        <w:ind w:firstLine="540"/>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Odnosząc się do art. 63 ust. 1 pkt 2 lit. e </w:t>
      </w:r>
      <w:proofErr w:type="spellStart"/>
      <w:r w:rsidR="005E6606" w:rsidRPr="004D3A72">
        <w:rPr>
          <w:rFonts w:asciiTheme="minorHAnsi" w:hAnsiTheme="minorHAnsi" w:cstheme="minorHAnsi"/>
          <w:color w:val="000000" w:themeColor="text1"/>
          <w:spacing w:val="-4"/>
        </w:rPr>
        <w:t>u.o.o.ś</w:t>
      </w:r>
      <w:proofErr w:type="spellEnd"/>
      <w:r w:rsidR="005E6606"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rPr>
        <w:t xml:space="preserve">na podstawie przedstawionych materiałów stwierdzono, że teren przeznaczony pod inwestycję zlokalizowany jest poza obszarami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chronionymi na podstawie ustawy z 16 kwietnia 2004 r. o ochronie przyrody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(Dz. U. z 2021 r. poz. 1098, z </w:t>
      </w:r>
      <w:proofErr w:type="spellStart"/>
      <w:r w:rsidRPr="004D3A72">
        <w:rPr>
          <w:rFonts w:asciiTheme="minorHAnsi" w:hAnsiTheme="minorHAnsi" w:cstheme="minorHAnsi"/>
          <w:color w:val="000000" w:themeColor="text1"/>
        </w:rPr>
        <w:t>późn</w:t>
      </w:r>
      <w:proofErr w:type="spellEnd"/>
      <w:r w:rsidRPr="004D3A72">
        <w:rPr>
          <w:rFonts w:asciiTheme="minorHAnsi" w:hAnsiTheme="minorHAnsi" w:cstheme="minorHAnsi"/>
          <w:color w:val="000000" w:themeColor="text1"/>
        </w:rPr>
        <w:t xml:space="preserve">. zm.). Najbliżej położonymi obszarami Natura 2000 są: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obszar specjalnej ochrony ptaków Dolina Środkowej Warty PLB300002 i </w:t>
      </w:r>
      <w:r w:rsidRPr="004D3A72">
        <w:rPr>
          <w:rFonts w:asciiTheme="minorHAnsi" w:eastAsia="Luxi Sans" w:hAnsiTheme="minorHAnsi" w:cstheme="minorHAnsi"/>
          <w:color w:val="000000" w:themeColor="text1"/>
        </w:rPr>
        <w:t xml:space="preserve">obszar mający znaczenie </w:t>
      </w:r>
      <w:r w:rsidR="00921A1E">
        <w:rPr>
          <w:rFonts w:asciiTheme="minorHAnsi" w:eastAsia="Luxi Sans" w:hAnsiTheme="minorHAnsi" w:cstheme="minorHAnsi"/>
          <w:color w:val="000000" w:themeColor="text1"/>
        </w:rPr>
        <w:br/>
      </w:r>
      <w:r w:rsidRPr="004D3A72">
        <w:rPr>
          <w:rFonts w:asciiTheme="minorHAnsi" w:eastAsia="Luxi Sans" w:hAnsiTheme="minorHAnsi" w:cstheme="minorHAnsi"/>
          <w:color w:val="000000" w:themeColor="text1"/>
        </w:rPr>
        <w:t xml:space="preserve">dla Wspólnoty Ostoja Nadwarciańska PLH300009, oddalone o 3,9 km od przedsięwzięcia. </w:t>
      </w:r>
      <w:r w:rsidRPr="004D3A72">
        <w:rPr>
          <w:rFonts w:asciiTheme="minorHAnsi" w:hAnsiTheme="minorHAnsi" w:cstheme="minorHAnsi"/>
          <w:color w:val="000000" w:themeColor="text1"/>
        </w:rPr>
        <w:t xml:space="preserve">Przedmiotowe przedsięwzięcie będzie zlokalizowane na gruncie ornym i jego realizacja nie będzie się wiązać z wycinką drzew i krzewów. W otoczeniu przedsięwzięcia znajdują się grunty rolne, zabudowa zagrodowa, lasy i droga. Teren elektrowni na etapie eksploatacji przedsięwzięcia obsiany zostanie roślinnością trawiastą, która będzie wykaszana. W celu ochrony lokalnej bioróżnorodności nałożono warunek aby do obsiewu powierzchni biologicznie czynnej elektrowni słonecznej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nie używać gatunków roślin obcego pochodzenia. Nie przewiduje się stosowania nawozów sztucznych i chemicznych środków ochrony roślin. </w:t>
      </w:r>
      <w:r w:rsidRPr="004D3A72">
        <w:rPr>
          <w:rFonts w:asciiTheme="minorHAnsi" w:hAnsiTheme="minorHAnsi" w:cstheme="minorHAnsi"/>
          <w:bCs/>
          <w:color w:val="000000" w:themeColor="text1"/>
        </w:rPr>
        <w:t xml:space="preserve">W celu ochrony ptaków lęgowych nałożono warunek koszenia terenu elektrowni na etapie eksploatacji przedsięwzięcia poza okresem lęgowym ptaków, który dla większości gatunków ptaków krajobrazu rolniczego przypada przeciętnie </w:t>
      </w:r>
      <w:r w:rsidR="00921A1E">
        <w:rPr>
          <w:rFonts w:asciiTheme="minorHAnsi" w:hAnsiTheme="minorHAnsi" w:cstheme="minorHAnsi"/>
          <w:bCs/>
          <w:color w:val="000000" w:themeColor="text1"/>
        </w:rPr>
        <w:br/>
      </w:r>
      <w:r w:rsidRPr="004D3A72">
        <w:rPr>
          <w:rFonts w:asciiTheme="minorHAnsi" w:hAnsiTheme="minorHAnsi" w:cstheme="minorHAnsi"/>
          <w:bCs/>
          <w:color w:val="000000" w:themeColor="text1"/>
        </w:rPr>
        <w:t>od 1 marca do 31 lipca</w:t>
      </w:r>
      <w:r w:rsidRPr="004D3A72">
        <w:rPr>
          <w:rFonts w:asciiTheme="minorHAnsi" w:hAnsiTheme="minorHAnsi" w:cstheme="minorHAnsi"/>
          <w:color w:val="000000" w:themeColor="text1"/>
        </w:rPr>
        <w:t xml:space="preserve">. Nałożono także warunek montażu paneli słonecznych na wysokości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co najmniej 0,8 m nad ziemią co pozwoli na rozwój roślinności i w konsekwencji, umożliwi ptakom wyprowadzenie lęgów, roślinom zawiązywanie nasion, a także pozwoli ograniczyć zacienienie paneli słonecznych przez roślinność. W celu ochrony zwierząt na etapie prowadzenia prac ziemnych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oraz w celu umożliwienia migracji drobnym zwierzętom na etapie eksploatacji przedsięwzięcia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w niniejszej </w:t>
      </w:r>
      <w:r w:rsidR="005E6606" w:rsidRPr="004D3A72">
        <w:rPr>
          <w:rFonts w:asciiTheme="minorHAnsi" w:hAnsiTheme="minorHAnsi" w:cstheme="minorHAnsi"/>
          <w:color w:val="000000" w:themeColor="text1"/>
        </w:rPr>
        <w:t xml:space="preserve">decyzji </w:t>
      </w:r>
      <w:r w:rsidRPr="004D3A72">
        <w:rPr>
          <w:rFonts w:asciiTheme="minorHAnsi" w:hAnsiTheme="minorHAnsi" w:cstheme="minorHAnsi"/>
          <w:color w:val="000000" w:themeColor="text1"/>
        </w:rPr>
        <w:t xml:space="preserve">nałożono warunek regularnych kontroli wykopów, uwalniania uwięzionych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w nich zwierząt oraz warunek wykonania ażurowego ogrodzenia bez podmurówki z pozostawieniem min. 0,2 m przerwy między ogrodzeniem, a gruntem. Aby zmniejszyć efekt olśnienia nałożono warunek zastosowania paneli słonecznych o powierzchni antyrefleksyjnej, co ograniczy negatywne oddziaływanie na ptaki. W celu minimalizacji oddziaływania na ludzi i przyrodę ożywioną nałożono warunek rezygnacji z ciągłego oświetlenia terenu elektrowni i jej ogrodzenia w porze nocnej.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Mając na względzie lokalizację planowanego przedsięwzięcia poza obszarami chronionymi,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na gruncie ornym, brak konieczności wycinki drzew i krzewów oraz realizację przedsięwzięcia zgodnie z nałożonymi warunkami, nie przewiduje się znaczącego negatywnego oddziaływania inwestycji na środowisko przyrodnicze, w tym na różnorodność biologiczną, rozumianą jako liczebność i kondycję populacji występujących gatunków, w szczególności chronionych, rzadkich </w:t>
      </w:r>
      <w:r w:rsidR="00921A1E">
        <w:rPr>
          <w:rFonts w:asciiTheme="minorHAnsi" w:hAnsiTheme="minorHAnsi" w:cstheme="minorHAnsi"/>
          <w:color w:val="000000" w:themeColor="text1"/>
        </w:rPr>
        <w:br/>
      </w:r>
      <w:r w:rsidRPr="004D3A72">
        <w:rPr>
          <w:rFonts w:asciiTheme="minorHAnsi" w:hAnsiTheme="minorHAnsi" w:cstheme="minorHAnsi"/>
          <w:color w:val="000000" w:themeColor="text1"/>
        </w:rPr>
        <w:t xml:space="preserve">lub ginących gatunków roślin, zwierząt i grzybów oraz ich siedlisk. </w:t>
      </w:r>
      <w:r w:rsidRPr="004D3A72">
        <w:rPr>
          <w:rFonts w:asciiTheme="minorHAnsi" w:hAnsiTheme="minorHAnsi" w:cstheme="minorHAnsi"/>
          <w:bCs/>
          <w:color w:val="000000" w:themeColor="text1"/>
        </w:rPr>
        <w:t xml:space="preserve">Realizacja przedsięwzięcia </w:t>
      </w:r>
      <w:r w:rsidR="00921A1E">
        <w:rPr>
          <w:rFonts w:asciiTheme="minorHAnsi" w:hAnsiTheme="minorHAnsi" w:cstheme="minorHAnsi"/>
          <w:bCs/>
          <w:color w:val="000000" w:themeColor="text1"/>
        </w:rPr>
        <w:br/>
      </w:r>
      <w:r w:rsidR="00DE4FC7">
        <w:rPr>
          <w:rFonts w:asciiTheme="minorHAnsi" w:hAnsiTheme="minorHAnsi" w:cstheme="minorHAnsi"/>
          <w:bCs/>
          <w:color w:val="000000" w:themeColor="text1"/>
        </w:rPr>
        <w:t xml:space="preserve">nie wpłynie także na </w:t>
      </w:r>
      <w:r w:rsidR="00592678">
        <w:rPr>
          <w:rFonts w:asciiTheme="minorHAnsi" w:hAnsiTheme="minorHAnsi" w:cstheme="minorHAnsi"/>
          <w:bCs/>
          <w:color w:val="000000" w:themeColor="text1"/>
        </w:rPr>
        <w:t xml:space="preserve">obszary chronione, a w </w:t>
      </w:r>
      <w:r w:rsidRPr="004D3A72">
        <w:rPr>
          <w:rFonts w:asciiTheme="minorHAnsi" w:hAnsiTheme="minorHAnsi" w:cstheme="minorHAnsi"/>
          <w:bCs/>
          <w:color w:val="000000" w:themeColor="text1"/>
        </w:rPr>
        <w:t xml:space="preserve">szczególności na siedliska przyrodnicze, gatunki roślin </w:t>
      </w:r>
      <w:r w:rsidR="00592678">
        <w:rPr>
          <w:rFonts w:asciiTheme="minorHAnsi" w:hAnsiTheme="minorHAnsi" w:cstheme="minorHAnsi"/>
          <w:bCs/>
          <w:color w:val="000000" w:themeColor="text1"/>
        </w:rPr>
        <w:br/>
      </w:r>
      <w:r w:rsidRPr="004D3A72">
        <w:rPr>
          <w:rFonts w:asciiTheme="minorHAnsi" w:hAnsiTheme="minorHAnsi" w:cstheme="minorHAnsi"/>
          <w:bCs/>
          <w:color w:val="000000" w:themeColor="text1"/>
        </w:rPr>
        <w:t xml:space="preserve">i zwierząt oraz ich siedliska, dla których ochrony zostały wyznaczone obszary Natura 2000, </w:t>
      </w:r>
      <w:r w:rsidR="00592678">
        <w:rPr>
          <w:rFonts w:asciiTheme="minorHAnsi" w:hAnsiTheme="minorHAnsi" w:cstheme="minorHAnsi"/>
          <w:bCs/>
          <w:color w:val="000000" w:themeColor="text1"/>
        </w:rPr>
        <w:br/>
      </w:r>
      <w:r w:rsidRPr="004D3A72">
        <w:rPr>
          <w:rFonts w:asciiTheme="minorHAnsi" w:hAnsiTheme="minorHAnsi" w:cstheme="minorHAnsi"/>
          <w:bCs/>
          <w:color w:val="000000" w:themeColor="text1"/>
        </w:rPr>
        <w:t xml:space="preserve">a także nie spowoduje pogorszenia integralności poszczególnych obszarów Natura 2000 </w:t>
      </w:r>
      <w:r w:rsidR="00592678">
        <w:rPr>
          <w:rFonts w:asciiTheme="minorHAnsi" w:hAnsiTheme="minorHAnsi" w:cstheme="minorHAnsi"/>
          <w:bCs/>
          <w:color w:val="000000" w:themeColor="text1"/>
        </w:rPr>
        <w:br/>
      </w:r>
      <w:r w:rsidRPr="004D3A72">
        <w:rPr>
          <w:rFonts w:asciiTheme="minorHAnsi" w:hAnsiTheme="minorHAnsi" w:cstheme="minorHAnsi"/>
          <w:bCs/>
          <w:color w:val="000000" w:themeColor="text1"/>
        </w:rPr>
        <w:t xml:space="preserve">lub ich powiązań z innymi obszarami. Ponadto przedsięwzięcie nie spowoduje utraty i </w:t>
      </w:r>
      <w:r w:rsidR="00DE4FC7">
        <w:rPr>
          <w:rFonts w:asciiTheme="minorHAnsi" w:hAnsiTheme="minorHAnsi" w:cstheme="minorHAnsi"/>
          <w:bCs/>
          <w:color w:val="000000" w:themeColor="text1"/>
        </w:rPr>
        <w:t xml:space="preserve">fragmentacji siedlisk oraz nie </w:t>
      </w:r>
      <w:r w:rsidRPr="004D3A72">
        <w:rPr>
          <w:rFonts w:asciiTheme="minorHAnsi" w:hAnsiTheme="minorHAnsi" w:cstheme="minorHAnsi"/>
          <w:bCs/>
          <w:color w:val="000000" w:themeColor="text1"/>
        </w:rPr>
        <w:t>wpłynie na korytarze ekologiczne i funkcję ekosystemu</w:t>
      </w:r>
      <w:r w:rsidRPr="004D3A72">
        <w:rPr>
          <w:rFonts w:asciiTheme="minorHAnsi" w:hAnsiTheme="minorHAnsi" w:cstheme="minorHAnsi"/>
          <w:color w:val="000000" w:themeColor="text1"/>
        </w:rPr>
        <w:t>.</w:t>
      </w:r>
    </w:p>
    <w:p w:rsidR="00592678" w:rsidRPr="004D3A72" w:rsidRDefault="00240859" w:rsidP="00A55201">
      <w:pPr>
        <w:tabs>
          <w:tab w:val="right" w:pos="9072"/>
        </w:tabs>
        <w:ind w:firstLine="567"/>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Zgodnie z art. 63 ust. 1 pkt 3 </w:t>
      </w:r>
      <w:proofErr w:type="spellStart"/>
      <w:r w:rsidRPr="004D3A72">
        <w:rPr>
          <w:rFonts w:asciiTheme="minorHAnsi" w:hAnsiTheme="minorHAnsi" w:cstheme="minorHAnsi"/>
          <w:color w:val="000000" w:themeColor="text1"/>
          <w:spacing w:val="-4"/>
        </w:rPr>
        <w:t>u.o.o.ś</w:t>
      </w:r>
      <w:proofErr w:type="spellEnd"/>
      <w:r w:rsidRPr="004D3A72">
        <w:rPr>
          <w:rFonts w:asciiTheme="minorHAnsi" w:hAnsiTheme="minorHAnsi" w:cstheme="minorHAnsi"/>
          <w:color w:val="000000" w:themeColor="text1"/>
          <w:spacing w:val="-4"/>
        </w:rPr>
        <w:t xml:space="preserve">. </w:t>
      </w:r>
      <w:r w:rsidRPr="004D3A72">
        <w:rPr>
          <w:rFonts w:asciiTheme="minorHAnsi" w:hAnsiTheme="minorHAnsi" w:cstheme="minorHAnsi"/>
          <w:color w:val="000000" w:themeColor="text1"/>
        </w:rPr>
        <w:t xml:space="preserve">przeanalizowano zasięg, wielkość i złożoność oddziaływania, jego prawdopodobieństwo, czas trwania, częstotliwość i odwracalność oraz </w:t>
      </w:r>
      <w:r w:rsidRPr="004D3A72">
        <w:rPr>
          <w:rFonts w:asciiTheme="minorHAnsi" w:hAnsiTheme="minorHAnsi" w:cstheme="minorHAnsi"/>
          <w:color w:val="000000" w:themeColor="text1"/>
        </w:rPr>
        <w:br/>
        <w:t>możliwość powiązania z innymi przedsięwzięciami ustalono, że realizacja planowanego przedsięwzięcia nie pociągnie za sobą zagrożeń dla środowiska. Przedmiotowe przedsięwzięcie nie będzie transgranicznie oddziaływać na środowisko.</w:t>
      </w:r>
    </w:p>
    <w:p w:rsidR="00240859" w:rsidRPr="004D3A72" w:rsidRDefault="00240859" w:rsidP="004D3A72">
      <w:pPr>
        <w:pStyle w:val="Standard"/>
        <w:ind w:firstLine="708"/>
        <w:jc w:val="both"/>
        <w:rPr>
          <w:rFonts w:asciiTheme="minorHAnsi" w:hAnsiTheme="minorHAnsi" w:cstheme="minorHAnsi"/>
          <w:color w:val="000000" w:themeColor="text1"/>
        </w:rPr>
      </w:pPr>
      <w:r w:rsidRPr="004D3A72">
        <w:rPr>
          <w:rFonts w:asciiTheme="minorHAnsi" w:hAnsiTheme="minorHAnsi" w:cstheme="minorHAnsi"/>
          <w:color w:val="000000" w:themeColor="text1"/>
        </w:rPr>
        <w:lastRenderedPageBreak/>
        <w:t>Realizacja przedsięwzięcia nie spowoduje istotnego pogorszenia poszczególnych elementów środowiska i nie będzie stwarzała znaczn</w:t>
      </w:r>
      <w:r w:rsidR="00592678">
        <w:rPr>
          <w:rFonts w:asciiTheme="minorHAnsi" w:hAnsiTheme="minorHAnsi" w:cstheme="minorHAnsi"/>
          <w:color w:val="000000" w:themeColor="text1"/>
        </w:rPr>
        <w:t xml:space="preserve">ych zagrożeń dla środowiska pod </w:t>
      </w:r>
      <w:r w:rsidRPr="004D3A72">
        <w:rPr>
          <w:rFonts w:asciiTheme="minorHAnsi" w:hAnsiTheme="minorHAnsi" w:cstheme="minorHAnsi"/>
          <w:color w:val="000000" w:themeColor="text1"/>
        </w:rPr>
        <w:t xml:space="preserve">warunkiem eksploatacji obiektu zgodnie z zaleceniami rozwiązań technicznych oraz nie będzie powodować uciążliwości akustycznej na najbliższych terenach podlegających ochronie przed hałasem. Inwestycja nie będzie stwarzała </w:t>
      </w:r>
      <w:r w:rsidR="00592678">
        <w:rPr>
          <w:rFonts w:asciiTheme="minorHAnsi" w:hAnsiTheme="minorHAnsi" w:cstheme="minorHAnsi"/>
          <w:color w:val="000000" w:themeColor="text1"/>
        </w:rPr>
        <w:t xml:space="preserve">też zagrożeń dla środowiska pod </w:t>
      </w:r>
      <w:r w:rsidRPr="004D3A72">
        <w:rPr>
          <w:rFonts w:asciiTheme="minorHAnsi" w:hAnsiTheme="minorHAnsi" w:cstheme="minorHAnsi"/>
          <w:color w:val="000000" w:themeColor="text1"/>
        </w:rPr>
        <w:t xml:space="preserve">względem wymagań higienicznych i zdrowotnych. </w:t>
      </w:r>
    </w:p>
    <w:p w:rsidR="00240859" w:rsidRPr="004D3A72" w:rsidRDefault="00240859" w:rsidP="004D3A72">
      <w:pPr>
        <w:shd w:val="clear" w:color="auto" w:fill="FFFFFF"/>
        <w:ind w:firstLine="708"/>
        <w:jc w:val="both"/>
        <w:rPr>
          <w:rFonts w:asciiTheme="minorHAnsi" w:hAnsiTheme="minorHAnsi" w:cstheme="minorHAnsi"/>
          <w:color w:val="000000" w:themeColor="text1"/>
        </w:rPr>
      </w:pPr>
      <w:r w:rsidRPr="004D3A72">
        <w:rPr>
          <w:rFonts w:asciiTheme="minorHAnsi" w:hAnsiTheme="minorHAnsi" w:cstheme="minorHAnsi"/>
          <w:color w:val="000000" w:themeColor="text1"/>
        </w:rPr>
        <w:t xml:space="preserve">Z uwagi na skalę i charakter planowanego przedsięwzięcia, stopień złożoności oddziaływania przedsięwzięcia na środowisko </w:t>
      </w:r>
      <w:r w:rsidRPr="004D3A72">
        <w:rPr>
          <w:rFonts w:asciiTheme="minorHAnsi" w:hAnsiTheme="minorHAnsi" w:cstheme="minorHAnsi"/>
          <w:bCs/>
          <w:color w:val="000000" w:themeColor="text1"/>
        </w:rPr>
        <w:t>oraz brak</w:t>
      </w:r>
      <w:r w:rsidR="00592678">
        <w:rPr>
          <w:rFonts w:asciiTheme="minorHAnsi" w:hAnsiTheme="minorHAnsi" w:cstheme="minorHAnsi"/>
          <w:bCs/>
          <w:color w:val="000000" w:themeColor="text1"/>
        </w:rPr>
        <w:t xml:space="preserve"> znacząco negatywnego wpływu na </w:t>
      </w:r>
      <w:r w:rsidRPr="004D3A72">
        <w:rPr>
          <w:rFonts w:asciiTheme="minorHAnsi" w:hAnsiTheme="minorHAnsi" w:cstheme="minorHAnsi"/>
          <w:bCs/>
          <w:color w:val="000000" w:themeColor="text1"/>
        </w:rPr>
        <w:t xml:space="preserve">obszary wymagające specjalnej ochrony ze względu na występowanie gatunków roślin, grzybów i zwierząt, ich siedlisk lub siedlisk przyrodniczych objętych ochroną oraz </w:t>
      </w:r>
      <w:r w:rsidRPr="004D3A72">
        <w:rPr>
          <w:rFonts w:asciiTheme="minorHAnsi" w:hAnsiTheme="minorHAnsi" w:cstheme="minorHAnsi"/>
          <w:color w:val="000000" w:themeColor="text1"/>
        </w:rPr>
        <w:t>po zapoznaniu się z załączonymi do wniosku doku</w:t>
      </w:r>
      <w:r w:rsidR="00592678">
        <w:rPr>
          <w:rFonts w:asciiTheme="minorHAnsi" w:hAnsiTheme="minorHAnsi" w:cstheme="minorHAnsi"/>
          <w:color w:val="000000" w:themeColor="text1"/>
        </w:rPr>
        <w:t xml:space="preserve">mentami oraz przeanalizowaniu i </w:t>
      </w:r>
      <w:r w:rsidRPr="004D3A72">
        <w:rPr>
          <w:rFonts w:asciiTheme="minorHAnsi" w:hAnsiTheme="minorHAnsi" w:cstheme="minorHAnsi"/>
          <w:color w:val="000000" w:themeColor="text1"/>
        </w:rPr>
        <w:t xml:space="preserve">uwzględnieniu łącznie uwarunkowań z art. 63 ust. 1 </w:t>
      </w:r>
      <w:proofErr w:type="spellStart"/>
      <w:r w:rsidRPr="004D3A72">
        <w:rPr>
          <w:rFonts w:asciiTheme="minorHAnsi" w:hAnsiTheme="minorHAnsi" w:cstheme="minorHAnsi"/>
          <w:color w:val="000000" w:themeColor="text1"/>
          <w:spacing w:val="-4"/>
        </w:rPr>
        <w:t>u.o.o.ś</w:t>
      </w:r>
      <w:proofErr w:type="spellEnd"/>
      <w:r w:rsidRPr="004D3A72">
        <w:rPr>
          <w:rFonts w:asciiTheme="minorHAnsi" w:hAnsiTheme="minorHAnsi" w:cstheme="minorHAnsi"/>
          <w:color w:val="000000" w:themeColor="text1"/>
          <w:spacing w:val="-4"/>
        </w:rPr>
        <w:t>.</w:t>
      </w:r>
      <w:r w:rsidRPr="004D3A72">
        <w:rPr>
          <w:rFonts w:asciiTheme="minorHAnsi" w:hAnsiTheme="minorHAnsi" w:cstheme="minorHAnsi"/>
          <w:color w:val="000000" w:themeColor="text1"/>
        </w:rPr>
        <w:t xml:space="preserve">, a także biorąc pod uwagę opinie organów opiniujących, organ uznał, że po zrealizowaniu przez Inwestora wszystkich warunków zawartych w przedłożonych dokumentach oraz w niniejszej decyzji, planowane przedsięwzięcie będzie zgodne z wymaganiami przepisów o ochronie środowiska </w:t>
      </w:r>
      <w:r w:rsidRPr="004D3A72">
        <w:rPr>
          <w:rFonts w:asciiTheme="minorHAnsi" w:hAnsiTheme="minorHAnsi" w:cstheme="minorHAnsi"/>
          <w:color w:val="000000" w:themeColor="text1"/>
        </w:rPr>
        <w:br/>
        <w:t>i nie znalazł podstaw do stwierdzenia potrzeby przeprowadzenia oceny oddziaływania przedsięwzięci</w:t>
      </w:r>
      <w:r w:rsidR="00592678">
        <w:rPr>
          <w:rFonts w:asciiTheme="minorHAnsi" w:hAnsiTheme="minorHAnsi" w:cstheme="minorHAnsi"/>
          <w:color w:val="000000" w:themeColor="text1"/>
        </w:rPr>
        <w:t xml:space="preserve">a na </w:t>
      </w:r>
      <w:r w:rsidRPr="004D3A72">
        <w:rPr>
          <w:rFonts w:asciiTheme="minorHAnsi" w:hAnsiTheme="minorHAnsi" w:cstheme="minorHAnsi"/>
          <w:color w:val="000000" w:themeColor="text1"/>
        </w:rPr>
        <w:t xml:space="preserve">środowisko. </w:t>
      </w:r>
    </w:p>
    <w:p w:rsidR="00240859" w:rsidRPr="004D3A72" w:rsidRDefault="00240859" w:rsidP="004D3A72">
      <w:pPr>
        <w:pStyle w:val="Tekstpodstawowy"/>
        <w:spacing w:after="0" w:line="240" w:lineRule="auto"/>
        <w:ind w:firstLine="708"/>
        <w:jc w:val="both"/>
        <w:rPr>
          <w:rFonts w:cstheme="minorHAnsi"/>
          <w:bCs/>
          <w:color w:val="000000" w:themeColor="text1"/>
          <w:sz w:val="24"/>
          <w:szCs w:val="24"/>
        </w:rPr>
      </w:pPr>
      <w:r w:rsidRPr="004D3A72">
        <w:rPr>
          <w:rFonts w:cstheme="minorHAnsi"/>
          <w:color w:val="000000" w:themeColor="text1"/>
          <w:sz w:val="24"/>
          <w:szCs w:val="24"/>
        </w:rPr>
        <w:t>Wnikliwie rozważając całość sprawy orzeczono jak w sentencji niniejszej decyzji.</w:t>
      </w:r>
    </w:p>
    <w:p w:rsidR="00240859" w:rsidRPr="004D3A72" w:rsidRDefault="00240859" w:rsidP="004D3A72">
      <w:pPr>
        <w:jc w:val="both"/>
        <w:rPr>
          <w:rFonts w:asciiTheme="minorHAnsi" w:hAnsiTheme="minorHAnsi" w:cstheme="minorHAnsi"/>
          <w:color w:val="000000" w:themeColor="text1"/>
        </w:rPr>
      </w:pPr>
    </w:p>
    <w:p w:rsidR="00240859" w:rsidRPr="004D3A72" w:rsidRDefault="00240859" w:rsidP="004D3A72">
      <w:pPr>
        <w:jc w:val="both"/>
        <w:rPr>
          <w:rFonts w:asciiTheme="minorHAnsi" w:hAnsiTheme="minorHAnsi" w:cstheme="minorHAnsi"/>
          <w:color w:val="000000" w:themeColor="text1"/>
        </w:rPr>
      </w:pPr>
    </w:p>
    <w:p w:rsidR="00240859" w:rsidRPr="004D3A72" w:rsidRDefault="00240859" w:rsidP="004D3A72">
      <w:pPr>
        <w:jc w:val="center"/>
        <w:rPr>
          <w:rFonts w:asciiTheme="minorHAnsi" w:eastAsia="Times New Roman" w:hAnsiTheme="minorHAnsi" w:cstheme="minorHAnsi"/>
          <w:b/>
          <w:bCs/>
          <w:color w:val="000000" w:themeColor="text1"/>
          <w:lang w:eastAsia="pl-PL"/>
        </w:rPr>
      </w:pPr>
      <w:r w:rsidRPr="004D3A72">
        <w:rPr>
          <w:rFonts w:asciiTheme="minorHAnsi" w:hAnsiTheme="minorHAnsi" w:cstheme="minorHAnsi"/>
          <w:b/>
          <w:color w:val="000000" w:themeColor="text1"/>
        </w:rPr>
        <w:t>Pouczenie</w:t>
      </w:r>
    </w:p>
    <w:p w:rsidR="00240859" w:rsidRPr="004D3A72" w:rsidRDefault="00240859" w:rsidP="004D3A72">
      <w:pPr>
        <w:autoSpaceDE w:val="0"/>
        <w:adjustRightInd w:val="0"/>
        <w:jc w:val="both"/>
        <w:rPr>
          <w:rFonts w:asciiTheme="minorHAnsi" w:hAnsiTheme="minorHAnsi" w:cstheme="minorHAnsi"/>
          <w:color w:val="000000" w:themeColor="text1"/>
        </w:rPr>
      </w:pPr>
    </w:p>
    <w:p w:rsidR="00240859" w:rsidRPr="004D3A72" w:rsidRDefault="00240859" w:rsidP="004D3A72">
      <w:pPr>
        <w:autoSpaceDE w:val="0"/>
        <w:adjustRightInd w:val="0"/>
        <w:jc w:val="both"/>
        <w:rPr>
          <w:rFonts w:asciiTheme="minorHAnsi" w:hAnsiTheme="minorHAnsi" w:cstheme="minorHAnsi"/>
          <w:color w:val="000000" w:themeColor="text1"/>
        </w:rPr>
      </w:pPr>
    </w:p>
    <w:p w:rsidR="00240859" w:rsidRPr="004D3A72" w:rsidRDefault="00240859" w:rsidP="004D3A72">
      <w:pPr>
        <w:pStyle w:val="Tekstpodstawowy"/>
        <w:numPr>
          <w:ilvl w:val="0"/>
          <w:numId w:val="3"/>
        </w:numPr>
        <w:spacing w:after="0" w:line="240" w:lineRule="auto"/>
        <w:ind w:left="426"/>
        <w:jc w:val="both"/>
        <w:rPr>
          <w:rFonts w:cstheme="minorHAnsi"/>
          <w:color w:val="000000" w:themeColor="text1"/>
          <w:sz w:val="24"/>
          <w:szCs w:val="24"/>
        </w:rPr>
      </w:pPr>
      <w:r w:rsidRPr="004D3A72">
        <w:rPr>
          <w:rFonts w:cstheme="minorHAnsi"/>
          <w:color w:val="000000" w:themeColor="text1"/>
          <w:sz w:val="24"/>
          <w:szCs w:val="24"/>
        </w:rPr>
        <w:t xml:space="preserve">Decyzję o środowiskowych uwarunkowaniach dołącza się do wniosku o wydanie decyzji, o której mowa w art. 72 ust.1 oraz zgłoszenia, o którym mowa w art. 72 ust. 1a </w:t>
      </w:r>
      <w:proofErr w:type="spellStart"/>
      <w:r w:rsidRPr="004D3A72">
        <w:rPr>
          <w:rFonts w:cstheme="minorHAnsi"/>
          <w:color w:val="000000" w:themeColor="text1"/>
          <w:spacing w:val="-4"/>
          <w:sz w:val="24"/>
          <w:szCs w:val="24"/>
        </w:rPr>
        <w:t>u.o.o.ś</w:t>
      </w:r>
      <w:proofErr w:type="spellEnd"/>
      <w:r w:rsidRPr="004D3A72">
        <w:rPr>
          <w:rFonts w:cstheme="minorHAnsi"/>
          <w:color w:val="000000" w:themeColor="text1"/>
          <w:spacing w:val="-4"/>
          <w:sz w:val="24"/>
          <w:szCs w:val="24"/>
        </w:rPr>
        <w:t>.</w:t>
      </w:r>
      <w:r w:rsidRPr="004D3A72">
        <w:rPr>
          <w:rFonts w:cstheme="minorHAnsi"/>
          <w:color w:val="000000" w:themeColor="text1"/>
          <w:sz w:val="24"/>
          <w:szCs w:val="24"/>
        </w:rPr>
        <w:t xml:space="preserve">, Złożenie wniosku lub dokonanie zgłoszenia powinno nastąpić w terminie 6 lat od dnia, w którym decyzja o środowiskowych uwarunkowaniach stała się ostateczna. </w:t>
      </w:r>
    </w:p>
    <w:p w:rsidR="00240859" w:rsidRPr="004D3A72" w:rsidRDefault="00240859" w:rsidP="004D3A72">
      <w:pPr>
        <w:pStyle w:val="Tekstpodstawowy"/>
        <w:numPr>
          <w:ilvl w:val="0"/>
          <w:numId w:val="3"/>
        </w:numPr>
        <w:spacing w:after="0" w:line="240" w:lineRule="auto"/>
        <w:ind w:left="426"/>
        <w:jc w:val="both"/>
        <w:rPr>
          <w:rFonts w:cstheme="minorHAnsi"/>
          <w:color w:val="000000" w:themeColor="text1"/>
          <w:sz w:val="24"/>
          <w:szCs w:val="24"/>
        </w:rPr>
      </w:pPr>
      <w:r w:rsidRPr="004D3A72">
        <w:rPr>
          <w:rFonts w:cstheme="minorHAnsi"/>
          <w:color w:val="000000" w:themeColor="text1"/>
          <w:sz w:val="24"/>
          <w:szCs w:val="24"/>
        </w:rPr>
        <w:t xml:space="preserve">Złożenie wniosku, o którym mowa w pkt 1, może nastąpić w terminie 10 lat od dnia, </w:t>
      </w:r>
      <w:r w:rsidRPr="004D3A72">
        <w:rPr>
          <w:rFonts w:cstheme="minorHAnsi"/>
          <w:color w:val="000000" w:themeColor="text1"/>
          <w:sz w:val="24"/>
          <w:szCs w:val="24"/>
        </w:rPr>
        <w:br/>
        <w:t>w którym decyzja o środowiskowych uwarunkowaniach stała się ostateczna, o ile strona, która złożyła wniosek o wydanie decyzji o środowiskowych uwarunkowaniach</w:t>
      </w:r>
      <w:r w:rsidRPr="004D3A72">
        <w:rPr>
          <w:rFonts w:cstheme="minorHAnsi"/>
          <w:color w:val="000000" w:themeColor="text1"/>
          <w:sz w:val="24"/>
          <w:szCs w:val="24"/>
        </w:rPr>
        <w:br/>
        <w:t xml:space="preserve">lub podmiot, na który została przeniesiona ta decyzja, otrzymali, przed upływem terminu, o którym mowa w pkt 1 od organu, który wydał decyzję o środowiskowych uwarunkowaniach stanowisko, że realizacja planowanego przedsięwzięcia przebiega etapowo oraz, że aktualne są warunki realizacji przedsięwzięcia zawarte w decyzji o środowiskowych uwarunkowaniach lub postanowieniu, o którym mowa w art. 90 ust. 1 </w:t>
      </w:r>
      <w:proofErr w:type="spellStart"/>
      <w:r w:rsidRPr="004D3A72">
        <w:rPr>
          <w:rFonts w:cstheme="minorHAnsi"/>
          <w:color w:val="000000" w:themeColor="text1"/>
          <w:spacing w:val="-4"/>
          <w:sz w:val="24"/>
          <w:szCs w:val="24"/>
        </w:rPr>
        <w:t>u.o.o.ś</w:t>
      </w:r>
      <w:proofErr w:type="spellEnd"/>
      <w:r w:rsidRPr="004D3A72">
        <w:rPr>
          <w:rFonts w:cstheme="minorHAnsi"/>
          <w:color w:val="000000" w:themeColor="text1"/>
          <w:spacing w:val="-4"/>
          <w:sz w:val="24"/>
          <w:szCs w:val="24"/>
        </w:rPr>
        <w:t>.</w:t>
      </w:r>
      <w:r w:rsidRPr="004D3A72">
        <w:rPr>
          <w:rFonts w:cstheme="minorHAnsi"/>
          <w:color w:val="000000" w:themeColor="text1"/>
          <w:sz w:val="24"/>
          <w:szCs w:val="24"/>
        </w:rPr>
        <w:t>, jeżeli było wydane. Zajęcie stanowiska następuje w drodze postanowienia na podstawie informacji na temat stanu środowiska i możliwości realizacji warunków wynikających z decyzji o środowiskowych uwarunkowaniach.</w:t>
      </w:r>
    </w:p>
    <w:p w:rsidR="00240859" w:rsidRPr="004D3A72" w:rsidRDefault="00240859" w:rsidP="004D3A72">
      <w:pPr>
        <w:pStyle w:val="Tekstpodstawowy"/>
        <w:numPr>
          <w:ilvl w:val="0"/>
          <w:numId w:val="3"/>
        </w:numPr>
        <w:spacing w:after="0" w:line="240" w:lineRule="auto"/>
        <w:ind w:left="426"/>
        <w:jc w:val="both"/>
        <w:rPr>
          <w:rFonts w:cstheme="minorHAnsi"/>
          <w:color w:val="000000" w:themeColor="text1"/>
          <w:sz w:val="24"/>
          <w:szCs w:val="24"/>
        </w:rPr>
      </w:pPr>
      <w:r w:rsidRPr="004D3A72">
        <w:rPr>
          <w:rFonts w:cstheme="minorHAnsi"/>
          <w:color w:val="000000" w:themeColor="text1"/>
          <w:sz w:val="24"/>
          <w:szCs w:val="24"/>
        </w:rPr>
        <w:t>Decyzja o środowiskowych uwarunkowaniac</w:t>
      </w:r>
      <w:r w:rsidR="00592678">
        <w:rPr>
          <w:rFonts w:cstheme="minorHAnsi"/>
          <w:color w:val="000000" w:themeColor="text1"/>
          <w:sz w:val="24"/>
          <w:szCs w:val="24"/>
        </w:rPr>
        <w:t xml:space="preserve">h wiąże organy, o których mowa </w:t>
      </w:r>
      <w:r w:rsidRPr="004D3A72">
        <w:rPr>
          <w:rFonts w:cstheme="minorHAnsi"/>
          <w:color w:val="000000" w:themeColor="text1"/>
          <w:sz w:val="24"/>
          <w:szCs w:val="24"/>
        </w:rPr>
        <w:t xml:space="preserve">w art. 86 </w:t>
      </w:r>
      <w:proofErr w:type="spellStart"/>
      <w:r w:rsidRPr="004D3A72">
        <w:rPr>
          <w:rFonts w:cstheme="minorHAnsi"/>
          <w:color w:val="000000" w:themeColor="text1"/>
          <w:spacing w:val="-4"/>
          <w:sz w:val="24"/>
          <w:szCs w:val="24"/>
        </w:rPr>
        <w:t>u.o.o.ś</w:t>
      </w:r>
      <w:proofErr w:type="spellEnd"/>
      <w:r w:rsidRPr="004D3A72">
        <w:rPr>
          <w:rFonts w:cstheme="minorHAnsi"/>
          <w:color w:val="000000" w:themeColor="text1"/>
          <w:spacing w:val="-4"/>
          <w:sz w:val="24"/>
          <w:szCs w:val="24"/>
        </w:rPr>
        <w:t>.</w:t>
      </w:r>
    </w:p>
    <w:p w:rsidR="00240859" w:rsidRPr="004D3A72" w:rsidRDefault="00240859" w:rsidP="004D3A72">
      <w:pPr>
        <w:pStyle w:val="Tekstpodstawowy"/>
        <w:numPr>
          <w:ilvl w:val="0"/>
          <w:numId w:val="3"/>
        </w:numPr>
        <w:spacing w:after="0" w:line="240" w:lineRule="auto"/>
        <w:ind w:left="426"/>
        <w:jc w:val="both"/>
        <w:rPr>
          <w:rFonts w:cstheme="minorHAnsi"/>
          <w:color w:val="000000" w:themeColor="text1"/>
          <w:sz w:val="24"/>
          <w:szCs w:val="24"/>
        </w:rPr>
      </w:pPr>
      <w:r w:rsidRPr="004D3A72">
        <w:rPr>
          <w:rFonts w:cstheme="minorHAnsi"/>
          <w:color w:val="000000" w:themeColor="text1"/>
          <w:sz w:val="24"/>
          <w:szCs w:val="24"/>
        </w:rPr>
        <w:t xml:space="preserve">Od niniejszej decyzji przysługuje stronom odwołanie do Samorządowego Kolegium Odwoławczego w </w:t>
      </w:r>
      <w:r w:rsidRPr="004D3A72">
        <w:rPr>
          <w:rFonts w:cstheme="minorHAnsi"/>
          <w:color w:val="000000" w:themeColor="text1"/>
          <w:kern w:val="28"/>
          <w:sz w:val="24"/>
          <w:szCs w:val="24"/>
        </w:rPr>
        <w:t>Poznaniu al. Niepodległości 16/18, za pośrednictwem tutejszego organ</w:t>
      </w:r>
      <w:r w:rsidR="00DE4FC7">
        <w:rPr>
          <w:rFonts w:cstheme="minorHAnsi"/>
          <w:color w:val="000000" w:themeColor="text1"/>
          <w:kern w:val="28"/>
          <w:sz w:val="24"/>
          <w:szCs w:val="24"/>
        </w:rPr>
        <w:t xml:space="preserve">u w terminie 14 dni od daty jej </w:t>
      </w:r>
      <w:r w:rsidRPr="004D3A72">
        <w:rPr>
          <w:rFonts w:cstheme="minorHAnsi"/>
          <w:color w:val="000000" w:themeColor="text1"/>
          <w:kern w:val="28"/>
          <w:sz w:val="24"/>
          <w:szCs w:val="24"/>
        </w:rPr>
        <w:t>doręczenia.</w:t>
      </w:r>
    </w:p>
    <w:p w:rsidR="00240859" w:rsidRPr="004D3A72" w:rsidRDefault="00240859" w:rsidP="004D3A72">
      <w:pPr>
        <w:pStyle w:val="Tekstpodstawowy"/>
        <w:numPr>
          <w:ilvl w:val="0"/>
          <w:numId w:val="3"/>
        </w:numPr>
        <w:spacing w:after="0" w:line="240" w:lineRule="auto"/>
        <w:ind w:left="426"/>
        <w:jc w:val="both"/>
        <w:rPr>
          <w:rFonts w:cstheme="minorHAnsi"/>
          <w:color w:val="000000" w:themeColor="text1"/>
          <w:sz w:val="24"/>
          <w:szCs w:val="24"/>
        </w:rPr>
      </w:pPr>
      <w:r w:rsidRPr="004D3A72">
        <w:rPr>
          <w:rFonts w:cstheme="minorHAnsi"/>
          <w:color w:val="000000" w:themeColor="text1"/>
          <w:sz w:val="24"/>
          <w:szCs w:val="24"/>
        </w:rPr>
        <w:t xml:space="preserve">W trakcie biegu terminu do wniesienia odwołania strona może zrzec się prawa do wniesienia odwołania wobec organu administracji publicznej, który wydał decyzję. </w:t>
      </w:r>
      <w:r w:rsidRPr="004D3A72">
        <w:rPr>
          <w:rFonts w:cstheme="minorHAnsi"/>
          <w:color w:val="000000" w:themeColor="text1"/>
          <w:sz w:val="24"/>
          <w:szCs w:val="24"/>
        </w:rPr>
        <w:br/>
        <w:t>Z dniem doręczenia organowi administracji publicznej oświadczenia o zrzeczeniu się prawa do wniesienia odwołania przez ostatnią ze stron postępowania, decyzja staje się ostateczna i prawomocna.</w:t>
      </w:r>
    </w:p>
    <w:p w:rsidR="00240859" w:rsidRPr="004D3A72" w:rsidRDefault="00240859" w:rsidP="004D3A72">
      <w:pPr>
        <w:jc w:val="both"/>
        <w:rPr>
          <w:rFonts w:asciiTheme="minorHAnsi" w:hAnsiTheme="minorHAnsi" w:cstheme="minorHAnsi"/>
          <w:color w:val="000000" w:themeColor="text1"/>
        </w:rPr>
      </w:pPr>
    </w:p>
    <w:p w:rsidR="00D15CB4" w:rsidRDefault="00D15CB4" w:rsidP="00D15CB4">
      <w:pPr>
        <w:ind w:firstLine="7088"/>
        <w:jc w:val="center"/>
        <w:rPr>
          <w:rFonts w:asciiTheme="minorHAnsi" w:hAnsiTheme="minorHAnsi" w:cstheme="minorHAnsi"/>
          <w:b/>
          <w:bCs/>
          <w:sz w:val="22"/>
          <w:szCs w:val="22"/>
        </w:rPr>
      </w:pPr>
      <w:r>
        <w:rPr>
          <w:rFonts w:asciiTheme="minorHAnsi" w:hAnsiTheme="minorHAnsi" w:cstheme="minorHAnsi"/>
          <w:b/>
          <w:bCs/>
          <w:sz w:val="22"/>
          <w:szCs w:val="22"/>
        </w:rPr>
        <w:t>WÓJT</w:t>
      </w:r>
    </w:p>
    <w:p w:rsidR="00D15CB4" w:rsidRPr="0007079F" w:rsidRDefault="00D15CB4" w:rsidP="00D15CB4">
      <w:pPr>
        <w:ind w:firstLine="7088"/>
        <w:jc w:val="center"/>
        <w:rPr>
          <w:rFonts w:asciiTheme="minorHAnsi" w:hAnsiTheme="minorHAnsi" w:cstheme="minorHAnsi"/>
          <w:b/>
          <w:bCs/>
          <w:sz w:val="22"/>
          <w:szCs w:val="22"/>
        </w:rPr>
      </w:pPr>
      <w:r>
        <w:rPr>
          <w:rFonts w:asciiTheme="minorHAnsi" w:hAnsiTheme="minorHAnsi" w:cstheme="minorHAnsi"/>
          <w:b/>
          <w:bCs/>
          <w:sz w:val="22"/>
          <w:szCs w:val="22"/>
        </w:rPr>
        <w:t>TERESA WASZAK</w:t>
      </w:r>
    </w:p>
    <w:p w:rsidR="00240859" w:rsidRPr="004D3A72" w:rsidRDefault="00240859" w:rsidP="004D3A72">
      <w:pPr>
        <w:jc w:val="both"/>
        <w:rPr>
          <w:rFonts w:asciiTheme="minorHAnsi" w:hAnsiTheme="minorHAnsi" w:cstheme="minorHAnsi"/>
          <w:color w:val="000000" w:themeColor="text1"/>
        </w:rPr>
      </w:pPr>
    </w:p>
    <w:p w:rsidR="00240859" w:rsidRPr="004D3A72" w:rsidRDefault="00240859" w:rsidP="004D3A72">
      <w:pPr>
        <w:jc w:val="both"/>
        <w:rPr>
          <w:rFonts w:asciiTheme="minorHAnsi" w:hAnsiTheme="minorHAnsi" w:cstheme="minorHAnsi"/>
          <w:color w:val="000000" w:themeColor="text1"/>
        </w:rPr>
      </w:pPr>
    </w:p>
    <w:p w:rsidR="00240859" w:rsidRPr="004D3A72" w:rsidRDefault="00240859" w:rsidP="004D3A72">
      <w:pPr>
        <w:jc w:val="both"/>
        <w:rPr>
          <w:rFonts w:asciiTheme="minorHAnsi" w:hAnsiTheme="minorHAnsi" w:cstheme="minorHAnsi"/>
          <w:color w:val="000000" w:themeColor="text1"/>
          <w:u w:val="single"/>
        </w:rPr>
      </w:pPr>
      <w:r w:rsidRPr="004D3A72">
        <w:rPr>
          <w:rFonts w:asciiTheme="minorHAnsi" w:hAnsiTheme="minorHAnsi" w:cstheme="minorHAnsi"/>
          <w:color w:val="000000" w:themeColor="text1"/>
          <w:u w:val="single"/>
        </w:rPr>
        <w:t>Załącznik:</w:t>
      </w:r>
      <w:r w:rsidRPr="004D3A72">
        <w:rPr>
          <w:rFonts w:asciiTheme="minorHAnsi" w:hAnsiTheme="minorHAnsi" w:cstheme="minorHAnsi"/>
          <w:color w:val="000000" w:themeColor="text1"/>
        </w:rPr>
        <w:t xml:space="preserve"> Charakterystyka przedsięwzięcia.</w:t>
      </w:r>
    </w:p>
    <w:p w:rsidR="00240859" w:rsidRPr="004D3A72" w:rsidRDefault="00240859" w:rsidP="004D3A72">
      <w:pPr>
        <w:rPr>
          <w:rFonts w:asciiTheme="minorHAnsi" w:hAnsiTheme="minorHAnsi" w:cstheme="minorHAnsi"/>
          <w:b/>
          <w:bCs/>
          <w:color w:val="000000" w:themeColor="text1"/>
        </w:rPr>
      </w:pPr>
    </w:p>
    <w:p w:rsidR="00592678" w:rsidRDefault="00592678" w:rsidP="004D3A72">
      <w:pPr>
        <w:rPr>
          <w:rFonts w:asciiTheme="minorHAnsi" w:hAnsiTheme="minorHAnsi" w:cstheme="minorHAnsi"/>
          <w:b/>
          <w:bCs/>
          <w:color w:val="000000" w:themeColor="text1"/>
        </w:rPr>
      </w:pPr>
    </w:p>
    <w:p w:rsidR="00592678" w:rsidRDefault="00592678" w:rsidP="004D3A72">
      <w:pPr>
        <w:rPr>
          <w:rFonts w:asciiTheme="minorHAnsi" w:hAnsiTheme="minorHAnsi" w:cstheme="minorHAnsi"/>
          <w:b/>
          <w:bCs/>
          <w:color w:val="000000" w:themeColor="text1"/>
        </w:rPr>
      </w:pPr>
    </w:p>
    <w:p w:rsidR="00592678" w:rsidRDefault="00592678" w:rsidP="004D3A72">
      <w:pPr>
        <w:rPr>
          <w:rFonts w:asciiTheme="minorHAnsi" w:hAnsiTheme="minorHAnsi" w:cstheme="minorHAnsi"/>
          <w:b/>
          <w:bCs/>
          <w:color w:val="000000" w:themeColor="text1"/>
        </w:rPr>
      </w:pPr>
    </w:p>
    <w:p w:rsidR="00240859" w:rsidRPr="004D3A72" w:rsidRDefault="00240859" w:rsidP="004D3A72">
      <w:pPr>
        <w:rPr>
          <w:rFonts w:asciiTheme="minorHAnsi" w:hAnsiTheme="minorHAnsi" w:cstheme="minorHAnsi"/>
          <w:b/>
          <w:bCs/>
          <w:color w:val="000000" w:themeColor="text1"/>
        </w:rPr>
      </w:pPr>
      <w:r w:rsidRPr="004D3A72">
        <w:rPr>
          <w:rFonts w:asciiTheme="minorHAnsi" w:hAnsiTheme="minorHAnsi" w:cstheme="minorHAnsi"/>
          <w:b/>
          <w:bCs/>
          <w:color w:val="000000" w:themeColor="text1"/>
        </w:rPr>
        <w:t>Otrzymują:</w:t>
      </w:r>
    </w:p>
    <w:p w:rsidR="00240859" w:rsidRPr="004D3A72" w:rsidRDefault="00240859" w:rsidP="004D3A72">
      <w:pPr>
        <w:rPr>
          <w:rFonts w:asciiTheme="minorHAnsi" w:hAnsiTheme="minorHAnsi" w:cstheme="minorHAnsi"/>
          <w:b/>
          <w:bCs/>
          <w:color w:val="000000" w:themeColor="text1"/>
        </w:rPr>
      </w:pPr>
    </w:p>
    <w:p w:rsidR="00240859" w:rsidRPr="004D3A72" w:rsidRDefault="00185BFB" w:rsidP="004D3A72">
      <w:pPr>
        <w:pStyle w:val="Akapitzlist"/>
        <w:tabs>
          <w:tab w:val="left" w:pos="426"/>
        </w:tabs>
        <w:ind w:left="0"/>
        <w:jc w:val="both"/>
        <w:rPr>
          <w:rFonts w:asciiTheme="minorHAnsi" w:hAnsiTheme="minorHAnsi" w:cstheme="minorHAnsi"/>
          <w:color w:val="000000" w:themeColor="text1"/>
          <w:sz w:val="24"/>
          <w:szCs w:val="24"/>
          <w:u w:val="single"/>
        </w:rPr>
      </w:pPr>
      <w:r w:rsidRPr="004D3A72">
        <w:rPr>
          <w:rFonts w:asciiTheme="minorHAnsi" w:hAnsiTheme="minorHAnsi" w:cstheme="minorHAnsi"/>
          <w:color w:val="000000" w:themeColor="text1"/>
          <w:sz w:val="24"/>
          <w:szCs w:val="24"/>
          <w:u w:val="single"/>
        </w:rPr>
        <w:t xml:space="preserve">Pełnomocnik </w:t>
      </w:r>
      <w:r w:rsidR="00240859" w:rsidRPr="004D3A72">
        <w:rPr>
          <w:rFonts w:asciiTheme="minorHAnsi" w:hAnsiTheme="minorHAnsi" w:cstheme="minorHAnsi"/>
          <w:color w:val="000000" w:themeColor="text1"/>
          <w:sz w:val="24"/>
          <w:szCs w:val="24"/>
          <w:u w:val="single"/>
        </w:rPr>
        <w:t>Inwestor</w:t>
      </w:r>
      <w:r w:rsidRPr="004D3A72">
        <w:rPr>
          <w:rFonts w:asciiTheme="minorHAnsi" w:hAnsiTheme="minorHAnsi" w:cstheme="minorHAnsi"/>
          <w:color w:val="000000" w:themeColor="text1"/>
          <w:sz w:val="24"/>
          <w:szCs w:val="24"/>
          <w:u w:val="single"/>
        </w:rPr>
        <w:t>a/Wnioskodawcy</w:t>
      </w:r>
      <w:r w:rsidR="00240859" w:rsidRPr="004D3A72">
        <w:rPr>
          <w:rFonts w:asciiTheme="minorHAnsi" w:hAnsiTheme="minorHAnsi" w:cstheme="minorHAnsi"/>
          <w:color w:val="000000" w:themeColor="text1"/>
          <w:sz w:val="24"/>
          <w:szCs w:val="24"/>
          <w:u w:val="single"/>
        </w:rPr>
        <w:t xml:space="preserve">: </w:t>
      </w:r>
      <w:r w:rsidRPr="004D3A72">
        <w:rPr>
          <w:rFonts w:asciiTheme="minorHAnsi" w:hAnsiTheme="minorHAnsi" w:cstheme="minorHAnsi"/>
          <w:color w:val="000000" w:themeColor="text1"/>
          <w:sz w:val="24"/>
          <w:szCs w:val="24"/>
        </w:rPr>
        <w:t xml:space="preserve">Pan Tomasz </w:t>
      </w:r>
      <w:proofErr w:type="spellStart"/>
      <w:r w:rsidRPr="004D3A72">
        <w:rPr>
          <w:rFonts w:asciiTheme="minorHAnsi" w:hAnsiTheme="minorHAnsi" w:cstheme="minorHAnsi"/>
          <w:color w:val="000000" w:themeColor="text1"/>
          <w:sz w:val="24"/>
          <w:szCs w:val="24"/>
        </w:rPr>
        <w:t>Witusik</w:t>
      </w:r>
      <w:proofErr w:type="spellEnd"/>
    </w:p>
    <w:p w:rsidR="00185BFB" w:rsidRPr="004D3A72" w:rsidRDefault="00185BFB" w:rsidP="004D3A72">
      <w:pPr>
        <w:pStyle w:val="Standard"/>
        <w:jc w:val="both"/>
        <w:rPr>
          <w:rFonts w:asciiTheme="minorHAnsi" w:hAnsiTheme="minorHAnsi" w:cstheme="minorHAnsi"/>
          <w:bCs/>
          <w:color w:val="000000" w:themeColor="text1"/>
          <w:u w:val="single"/>
        </w:rPr>
      </w:pPr>
    </w:p>
    <w:p w:rsidR="00240859" w:rsidRPr="004D3A72" w:rsidRDefault="00240859" w:rsidP="004D3A72">
      <w:pPr>
        <w:pStyle w:val="Standard"/>
        <w:jc w:val="both"/>
        <w:rPr>
          <w:rFonts w:asciiTheme="minorHAnsi" w:hAnsiTheme="minorHAnsi" w:cstheme="minorHAnsi"/>
          <w:bCs/>
          <w:color w:val="000000" w:themeColor="text1"/>
        </w:rPr>
      </w:pPr>
      <w:r w:rsidRPr="004D3A72">
        <w:rPr>
          <w:rFonts w:asciiTheme="minorHAnsi" w:hAnsiTheme="minorHAnsi" w:cstheme="minorHAnsi"/>
          <w:bCs/>
          <w:color w:val="000000" w:themeColor="text1"/>
          <w:u w:val="single"/>
        </w:rPr>
        <w:t>Strony postępowania:</w:t>
      </w:r>
      <w:r w:rsidRPr="004D3A72">
        <w:rPr>
          <w:rFonts w:asciiTheme="minorHAnsi" w:hAnsiTheme="minorHAnsi" w:cstheme="minorHAnsi"/>
          <w:bCs/>
          <w:color w:val="000000" w:themeColor="text1"/>
        </w:rPr>
        <w:t xml:space="preserve"> zgodnie z art. 49 KPA;</w:t>
      </w:r>
    </w:p>
    <w:p w:rsidR="00240859" w:rsidRPr="004D3A72" w:rsidRDefault="00240859" w:rsidP="004D3A72">
      <w:pPr>
        <w:pStyle w:val="Tekstpodstawowywcity"/>
        <w:tabs>
          <w:tab w:val="num" w:pos="0"/>
        </w:tabs>
        <w:spacing w:after="0" w:line="240" w:lineRule="auto"/>
        <w:ind w:left="0"/>
        <w:jc w:val="both"/>
        <w:rPr>
          <w:rFonts w:cstheme="minorHAnsi"/>
          <w:color w:val="000000" w:themeColor="text1"/>
          <w:sz w:val="24"/>
          <w:szCs w:val="24"/>
          <w:u w:val="single"/>
        </w:rPr>
      </w:pPr>
    </w:p>
    <w:p w:rsidR="00240859" w:rsidRPr="004D3A72" w:rsidRDefault="00240859" w:rsidP="004D3A72">
      <w:pPr>
        <w:pStyle w:val="Tekstpodstawowywcity"/>
        <w:tabs>
          <w:tab w:val="num" w:pos="0"/>
        </w:tabs>
        <w:spacing w:after="0" w:line="240" w:lineRule="auto"/>
        <w:ind w:left="0"/>
        <w:jc w:val="both"/>
        <w:rPr>
          <w:rFonts w:cstheme="minorHAnsi"/>
          <w:color w:val="000000" w:themeColor="text1"/>
          <w:sz w:val="24"/>
          <w:szCs w:val="24"/>
          <w:u w:val="single"/>
        </w:rPr>
      </w:pPr>
      <w:r w:rsidRPr="004D3A72">
        <w:rPr>
          <w:rFonts w:cstheme="minorHAnsi"/>
          <w:color w:val="000000" w:themeColor="text1"/>
          <w:sz w:val="24"/>
          <w:szCs w:val="24"/>
          <w:u w:val="single"/>
        </w:rPr>
        <w:t>Organy opiniujące:</w:t>
      </w:r>
    </w:p>
    <w:p w:rsidR="00240859" w:rsidRPr="004D3A72" w:rsidRDefault="00240859" w:rsidP="004D3A72">
      <w:pPr>
        <w:pStyle w:val="Tekstpodstawowywcity"/>
        <w:numPr>
          <w:ilvl w:val="0"/>
          <w:numId w:val="6"/>
        </w:numPr>
        <w:spacing w:after="0" w:line="240" w:lineRule="auto"/>
        <w:ind w:left="426"/>
        <w:jc w:val="both"/>
        <w:rPr>
          <w:rFonts w:cstheme="minorHAnsi"/>
          <w:color w:val="000000" w:themeColor="text1"/>
          <w:sz w:val="24"/>
          <w:szCs w:val="24"/>
        </w:rPr>
      </w:pPr>
      <w:r w:rsidRPr="004D3A72">
        <w:rPr>
          <w:rFonts w:cstheme="minorHAnsi"/>
          <w:bCs/>
          <w:color w:val="000000" w:themeColor="text1"/>
          <w:sz w:val="24"/>
          <w:szCs w:val="24"/>
        </w:rPr>
        <w:t>Państwowy Powiatowy Inspektor Sanitarny we Wrześni,</w:t>
      </w:r>
    </w:p>
    <w:p w:rsidR="00240859" w:rsidRPr="004D3A72" w:rsidRDefault="00240859" w:rsidP="004D3A72">
      <w:pPr>
        <w:pStyle w:val="Tekstpodstawowywcity"/>
        <w:numPr>
          <w:ilvl w:val="0"/>
          <w:numId w:val="6"/>
        </w:numPr>
        <w:spacing w:after="0" w:line="240" w:lineRule="auto"/>
        <w:ind w:left="426"/>
        <w:jc w:val="both"/>
        <w:rPr>
          <w:rFonts w:cstheme="minorHAnsi"/>
          <w:bCs/>
          <w:color w:val="000000" w:themeColor="text1"/>
          <w:sz w:val="24"/>
          <w:szCs w:val="24"/>
        </w:rPr>
      </w:pPr>
      <w:r w:rsidRPr="004D3A72">
        <w:rPr>
          <w:rFonts w:cstheme="minorHAnsi"/>
          <w:bCs/>
          <w:color w:val="000000" w:themeColor="text1"/>
          <w:sz w:val="24"/>
          <w:szCs w:val="24"/>
        </w:rPr>
        <w:t>Regionalny Dyrektor Ochrony Środowiska w Poznaniu,</w:t>
      </w:r>
    </w:p>
    <w:p w:rsidR="00240859" w:rsidRPr="004D3A72" w:rsidRDefault="00240859" w:rsidP="004D3A72">
      <w:pPr>
        <w:pStyle w:val="Tekstpodstawowywcity"/>
        <w:numPr>
          <w:ilvl w:val="0"/>
          <w:numId w:val="6"/>
        </w:numPr>
        <w:spacing w:after="0" w:line="240" w:lineRule="auto"/>
        <w:ind w:left="426"/>
        <w:jc w:val="both"/>
        <w:rPr>
          <w:rFonts w:cstheme="minorHAnsi"/>
          <w:bCs/>
          <w:color w:val="000000" w:themeColor="text1"/>
          <w:sz w:val="24"/>
          <w:szCs w:val="24"/>
        </w:rPr>
      </w:pPr>
      <w:r w:rsidRPr="004D3A72">
        <w:rPr>
          <w:rFonts w:eastAsia="Times New Roman" w:cstheme="minorHAnsi"/>
          <w:color w:val="000000" w:themeColor="text1"/>
          <w:sz w:val="24"/>
          <w:szCs w:val="24"/>
          <w:lang w:eastAsia="pl-PL"/>
        </w:rPr>
        <w:t xml:space="preserve">Dyrektor </w:t>
      </w:r>
      <w:r w:rsidRPr="004D3A72">
        <w:rPr>
          <w:rFonts w:cstheme="minorHAnsi"/>
          <w:color w:val="000000" w:themeColor="text1"/>
          <w:sz w:val="24"/>
          <w:szCs w:val="24"/>
        </w:rPr>
        <w:t>Zarządu Zlewni Wód Polskich w Kole;</w:t>
      </w:r>
    </w:p>
    <w:p w:rsidR="00240859" w:rsidRPr="004D3A72" w:rsidRDefault="00240859" w:rsidP="004D3A72">
      <w:pPr>
        <w:pStyle w:val="Tekstpodstawowywcity"/>
        <w:spacing w:after="0" w:line="240" w:lineRule="auto"/>
        <w:ind w:left="0"/>
        <w:jc w:val="both"/>
        <w:rPr>
          <w:rFonts w:eastAsia="Times New Roman" w:cstheme="minorHAnsi"/>
          <w:color w:val="000000" w:themeColor="text1"/>
          <w:sz w:val="24"/>
          <w:szCs w:val="24"/>
          <w:u w:val="single"/>
          <w:lang w:eastAsia="pl-PL"/>
        </w:rPr>
      </w:pPr>
    </w:p>
    <w:p w:rsidR="00240859" w:rsidRPr="004D3A72" w:rsidRDefault="00240859" w:rsidP="004D3A72">
      <w:pPr>
        <w:pStyle w:val="Tekstpodstawowywcity"/>
        <w:spacing w:after="0" w:line="240" w:lineRule="auto"/>
        <w:ind w:left="0"/>
        <w:jc w:val="both"/>
        <w:rPr>
          <w:rFonts w:eastAsia="Times New Roman" w:cstheme="minorHAnsi"/>
          <w:color w:val="000000" w:themeColor="text1"/>
          <w:sz w:val="24"/>
          <w:szCs w:val="24"/>
          <w:u w:val="single"/>
          <w:lang w:eastAsia="pl-PL"/>
        </w:rPr>
      </w:pPr>
      <w:r w:rsidRPr="004D3A72">
        <w:rPr>
          <w:rFonts w:eastAsia="Times New Roman" w:cstheme="minorHAnsi"/>
          <w:color w:val="000000" w:themeColor="text1"/>
          <w:sz w:val="24"/>
          <w:szCs w:val="24"/>
          <w:u w:val="single"/>
          <w:lang w:eastAsia="pl-PL"/>
        </w:rPr>
        <w:t xml:space="preserve">Organ wydający decyzję: </w:t>
      </w:r>
    </w:p>
    <w:p w:rsidR="00240859" w:rsidRPr="004D3A72" w:rsidRDefault="00240859" w:rsidP="004D3A72">
      <w:pPr>
        <w:pStyle w:val="Tekstpodstawowywcity"/>
        <w:spacing w:after="0" w:line="240" w:lineRule="auto"/>
        <w:ind w:left="0"/>
        <w:jc w:val="both"/>
        <w:rPr>
          <w:rFonts w:eastAsia="Times New Roman" w:cstheme="minorHAnsi"/>
          <w:color w:val="000000" w:themeColor="text1"/>
          <w:sz w:val="24"/>
          <w:szCs w:val="24"/>
          <w:u w:val="single"/>
          <w:lang w:eastAsia="pl-PL"/>
        </w:rPr>
      </w:pPr>
      <w:r w:rsidRPr="004D3A72">
        <w:rPr>
          <w:rFonts w:cstheme="minorHAnsi"/>
          <w:bCs/>
          <w:color w:val="000000" w:themeColor="text1"/>
          <w:sz w:val="24"/>
          <w:szCs w:val="24"/>
        </w:rPr>
        <w:t>Wójt Gminy Kołaczkowo (a/a).</w:t>
      </w:r>
    </w:p>
    <w:p w:rsidR="00240859" w:rsidRPr="004D3A72" w:rsidRDefault="00240859" w:rsidP="004D3A72">
      <w:pPr>
        <w:pStyle w:val="Akapitzlist"/>
        <w:ind w:left="0"/>
        <w:jc w:val="both"/>
        <w:rPr>
          <w:rFonts w:asciiTheme="minorHAnsi" w:hAnsiTheme="minorHAnsi" w:cstheme="minorHAnsi"/>
          <w:bCs/>
          <w:color w:val="000000" w:themeColor="text1"/>
          <w:sz w:val="24"/>
          <w:szCs w:val="24"/>
        </w:rPr>
      </w:pPr>
    </w:p>
    <w:p w:rsidR="00240859" w:rsidRPr="004D3A72" w:rsidRDefault="00240859" w:rsidP="004D3A72">
      <w:pPr>
        <w:pStyle w:val="Akapitzlist"/>
        <w:ind w:left="0"/>
        <w:jc w:val="both"/>
        <w:rPr>
          <w:rFonts w:asciiTheme="minorHAnsi" w:hAnsiTheme="minorHAnsi" w:cstheme="minorHAnsi"/>
          <w:b/>
          <w:bCs/>
          <w:color w:val="000000" w:themeColor="text1"/>
          <w:sz w:val="24"/>
          <w:szCs w:val="24"/>
        </w:rPr>
      </w:pPr>
      <w:r w:rsidRPr="004D3A72">
        <w:rPr>
          <w:rFonts w:asciiTheme="minorHAnsi" w:hAnsiTheme="minorHAnsi" w:cstheme="minorHAnsi"/>
          <w:b/>
          <w:bCs/>
          <w:color w:val="000000" w:themeColor="text1"/>
          <w:sz w:val="24"/>
          <w:szCs w:val="24"/>
        </w:rPr>
        <w:t>Do wiadomości:</w:t>
      </w:r>
    </w:p>
    <w:p w:rsidR="00240859" w:rsidRPr="004D3A72" w:rsidRDefault="00240859" w:rsidP="004D3A72">
      <w:pPr>
        <w:pStyle w:val="Default"/>
        <w:jc w:val="both"/>
        <w:rPr>
          <w:rFonts w:asciiTheme="minorHAnsi" w:hAnsiTheme="minorHAnsi" w:cstheme="minorHAnsi"/>
          <w:iCs/>
          <w:color w:val="000000" w:themeColor="text1"/>
        </w:rPr>
      </w:pPr>
      <w:r w:rsidRPr="004D3A72">
        <w:rPr>
          <w:rFonts w:asciiTheme="minorHAnsi" w:hAnsiTheme="minorHAnsi" w:cstheme="minorHAnsi"/>
          <w:iCs/>
          <w:color w:val="000000" w:themeColor="text1"/>
        </w:rPr>
        <w:t>Organ(-y) ochrony środowiska*</w:t>
      </w:r>
    </w:p>
    <w:p w:rsidR="00240859" w:rsidRPr="004D3A72" w:rsidRDefault="00240859" w:rsidP="004D3A72">
      <w:pPr>
        <w:pStyle w:val="Default"/>
        <w:jc w:val="both"/>
        <w:rPr>
          <w:rFonts w:asciiTheme="minorHAnsi" w:hAnsiTheme="minorHAnsi" w:cstheme="minorHAnsi"/>
          <w:color w:val="000000" w:themeColor="text1"/>
        </w:rPr>
      </w:pPr>
    </w:p>
    <w:p w:rsidR="00240859" w:rsidRPr="00DE4FC7" w:rsidRDefault="00240859" w:rsidP="004D3A72">
      <w:pPr>
        <w:pStyle w:val="Akapitzlist"/>
        <w:pBdr>
          <w:bottom w:val="single" w:sz="4" w:space="1" w:color="auto"/>
        </w:pBdr>
        <w:ind w:left="0"/>
        <w:jc w:val="both"/>
        <w:rPr>
          <w:rFonts w:asciiTheme="minorHAnsi" w:hAnsiTheme="minorHAnsi" w:cstheme="minorHAnsi"/>
          <w:iCs/>
          <w:color w:val="000000" w:themeColor="text1"/>
          <w:sz w:val="22"/>
          <w:szCs w:val="22"/>
        </w:rPr>
      </w:pPr>
      <w:r w:rsidRPr="00DE4FC7">
        <w:rPr>
          <w:rFonts w:asciiTheme="minorHAnsi" w:hAnsiTheme="minorHAnsi" w:cstheme="minorHAnsi"/>
          <w:color w:val="000000" w:themeColor="text1"/>
          <w:sz w:val="22"/>
          <w:szCs w:val="22"/>
        </w:rPr>
        <w:t xml:space="preserve">* </w:t>
      </w:r>
      <w:r w:rsidRPr="00DE4FC7">
        <w:rPr>
          <w:rFonts w:asciiTheme="minorHAnsi" w:hAnsiTheme="minorHAnsi" w:cstheme="minorHAnsi"/>
          <w:iCs/>
          <w:color w:val="000000" w:themeColor="text1"/>
          <w:sz w:val="22"/>
          <w:szCs w:val="22"/>
        </w:rPr>
        <w:t xml:space="preserve">Organ właściwy do wydania decyzji o środowiskowych uwarunkowaniach </w:t>
      </w:r>
      <w:r w:rsidR="00DE4FC7" w:rsidRPr="00DE4FC7">
        <w:rPr>
          <w:rFonts w:asciiTheme="minorHAnsi" w:hAnsiTheme="minorHAnsi" w:cstheme="minorHAnsi"/>
          <w:iCs/>
          <w:color w:val="000000" w:themeColor="text1"/>
          <w:sz w:val="22"/>
          <w:szCs w:val="22"/>
        </w:rPr>
        <w:t xml:space="preserve">przekazuje ostateczne decyzje, </w:t>
      </w:r>
      <w:r w:rsidR="00DE4FC7">
        <w:rPr>
          <w:rFonts w:asciiTheme="minorHAnsi" w:hAnsiTheme="minorHAnsi" w:cstheme="minorHAnsi"/>
          <w:iCs/>
          <w:color w:val="000000" w:themeColor="text1"/>
          <w:sz w:val="22"/>
          <w:szCs w:val="22"/>
        </w:rPr>
        <w:t>o </w:t>
      </w:r>
      <w:r w:rsidRPr="00DE4FC7">
        <w:rPr>
          <w:rFonts w:asciiTheme="minorHAnsi" w:hAnsiTheme="minorHAnsi" w:cstheme="minorHAnsi"/>
          <w:iCs/>
          <w:color w:val="000000" w:themeColor="text1"/>
          <w:sz w:val="22"/>
          <w:szCs w:val="22"/>
        </w:rPr>
        <w:t>których mowa w art. 71 ust. 1, wraz z kopią załączników organowi och</w:t>
      </w:r>
      <w:r w:rsidR="00DE4FC7" w:rsidRPr="00DE4FC7">
        <w:rPr>
          <w:rFonts w:asciiTheme="minorHAnsi" w:hAnsiTheme="minorHAnsi" w:cstheme="minorHAnsi"/>
          <w:iCs/>
          <w:color w:val="000000" w:themeColor="text1"/>
          <w:sz w:val="22"/>
          <w:szCs w:val="22"/>
        </w:rPr>
        <w:t xml:space="preserve">rony środowiska, o którym mowa </w:t>
      </w:r>
      <w:r w:rsidR="00DE4FC7">
        <w:rPr>
          <w:rFonts w:asciiTheme="minorHAnsi" w:hAnsiTheme="minorHAnsi" w:cstheme="minorHAnsi"/>
          <w:iCs/>
          <w:color w:val="000000" w:themeColor="text1"/>
          <w:sz w:val="22"/>
          <w:szCs w:val="22"/>
        </w:rPr>
        <w:t>w </w:t>
      </w:r>
      <w:r w:rsidRPr="00DE4FC7">
        <w:rPr>
          <w:rFonts w:asciiTheme="minorHAnsi" w:hAnsiTheme="minorHAnsi" w:cstheme="minorHAnsi"/>
          <w:iCs/>
          <w:color w:val="000000" w:themeColor="text1"/>
          <w:sz w:val="22"/>
          <w:szCs w:val="22"/>
        </w:rPr>
        <w:t>art. 378 ustawy z dnia 27 kwietnia 2001 r. Prawo ochrony środowiska.</w:t>
      </w:r>
    </w:p>
    <w:p w:rsidR="00240859" w:rsidRDefault="00240859"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592678" w:rsidRDefault="00592678"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592678" w:rsidRDefault="00592678"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592678" w:rsidRDefault="00592678"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592678" w:rsidRDefault="00592678"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DE4FC7" w:rsidRDefault="00DE4FC7"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DE4FC7" w:rsidRDefault="00DE4FC7"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DE4FC7" w:rsidRDefault="00DE4FC7"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DE4FC7" w:rsidRDefault="00DE4FC7"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DE4FC7" w:rsidRDefault="00DE4FC7"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DE4FC7" w:rsidRDefault="00DE4FC7"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592678" w:rsidRPr="004D3A72" w:rsidRDefault="00592678" w:rsidP="004D3A72">
      <w:pPr>
        <w:pStyle w:val="Akapitzlist"/>
        <w:pBdr>
          <w:bottom w:val="single" w:sz="4" w:space="1" w:color="auto"/>
        </w:pBdr>
        <w:ind w:left="0"/>
        <w:jc w:val="both"/>
        <w:rPr>
          <w:rFonts w:asciiTheme="minorHAnsi" w:hAnsiTheme="minorHAnsi" w:cstheme="minorHAnsi"/>
          <w:b/>
          <w:iCs/>
          <w:color w:val="000000" w:themeColor="text1"/>
          <w:sz w:val="24"/>
          <w:szCs w:val="24"/>
        </w:rPr>
      </w:pPr>
    </w:p>
    <w:p w:rsidR="00240859" w:rsidRPr="004D3A72" w:rsidRDefault="00240859" w:rsidP="004D3A72">
      <w:pPr>
        <w:rPr>
          <w:rFonts w:asciiTheme="minorHAnsi" w:hAnsiTheme="minorHAnsi" w:cstheme="minorHAnsi"/>
          <w:b/>
          <w:color w:val="000000" w:themeColor="text1"/>
        </w:rPr>
      </w:pPr>
      <w:r w:rsidRPr="004D3A72">
        <w:rPr>
          <w:rFonts w:asciiTheme="minorHAnsi" w:hAnsiTheme="minorHAnsi" w:cstheme="minorHAnsi"/>
          <w:b/>
          <w:color w:val="000000" w:themeColor="text1"/>
        </w:rPr>
        <w:t>Zamieszczono:</w:t>
      </w:r>
    </w:p>
    <w:p w:rsidR="00240859" w:rsidRPr="00D15CB4" w:rsidRDefault="00240859" w:rsidP="00592678">
      <w:pPr>
        <w:pStyle w:val="Akapitzlist"/>
        <w:numPr>
          <w:ilvl w:val="0"/>
          <w:numId w:val="11"/>
        </w:numPr>
        <w:autoSpaceDN/>
        <w:ind w:left="284"/>
        <w:contextualSpacing/>
        <w:rPr>
          <w:rFonts w:asciiTheme="minorHAnsi" w:hAnsiTheme="minorHAnsi" w:cstheme="minorHAnsi"/>
          <w:color w:val="000000" w:themeColor="text1"/>
          <w:sz w:val="24"/>
          <w:szCs w:val="24"/>
          <w:u w:val="single"/>
        </w:rPr>
      </w:pPr>
      <w:r w:rsidRPr="00D15CB4">
        <w:rPr>
          <w:rFonts w:asciiTheme="minorHAnsi" w:hAnsiTheme="minorHAnsi" w:cstheme="minorHAnsi"/>
          <w:color w:val="000000" w:themeColor="text1"/>
          <w:sz w:val="24"/>
          <w:szCs w:val="24"/>
          <w:u w:val="single"/>
        </w:rPr>
        <w:t xml:space="preserve">Zgodnie z art. 72 ust. 6 </w:t>
      </w:r>
      <w:proofErr w:type="spellStart"/>
      <w:r w:rsidRPr="00D15CB4">
        <w:rPr>
          <w:rFonts w:asciiTheme="minorHAnsi" w:hAnsiTheme="minorHAnsi" w:cstheme="minorHAnsi"/>
          <w:color w:val="000000" w:themeColor="text1"/>
          <w:sz w:val="24"/>
          <w:szCs w:val="24"/>
          <w:u w:val="single"/>
        </w:rPr>
        <w:t>u.o.oś</w:t>
      </w:r>
      <w:proofErr w:type="spellEnd"/>
      <w:r w:rsidRPr="00D15CB4">
        <w:rPr>
          <w:rFonts w:asciiTheme="minorHAnsi" w:hAnsiTheme="minorHAnsi" w:cstheme="minorHAnsi"/>
          <w:color w:val="000000" w:themeColor="text1"/>
          <w:sz w:val="24"/>
          <w:szCs w:val="24"/>
          <w:u w:val="single"/>
        </w:rPr>
        <w:t>. treść decyzji w Biuletynie Informacji Publicznej (na okres 14 dni).</w:t>
      </w:r>
    </w:p>
    <w:p w:rsidR="00240859" w:rsidRPr="004D3A72" w:rsidRDefault="00240859" w:rsidP="00592678">
      <w:pPr>
        <w:pStyle w:val="Akapitzlist"/>
        <w:numPr>
          <w:ilvl w:val="0"/>
          <w:numId w:val="11"/>
        </w:numPr>
        <w:autoSpaceDN/>
        <w:ind w:left="284"/>
        <w:contextualSpacing/>
        <w:jc w:val="both"/>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 xml:space="preserve">Zgodnie z art. 85 ust 3 </w:t>
      </w:r>
      <w:proofErr w:type="spellStart"/>
      <w:r w:rsidRPr="004D3A72">
        <w:rPr>
          <w:rFonts w:asciiTheme="minorHAnsi" w:hAnsiTheme="minorHAnsi" w:cstheme="minorHAnsi"/>
          <w:color w:val="000000" w:themeColor="text1"/>
          <w:sz w:val="24"/>
          <w:szCs w:val="24"/>
        </w:rPr>
        <w:t>u.o.o.ś</w:t>
      </w:r>
      <w:proofErr w:type="spellEnd"/>
      <w:r w:rsidRPr="004D3A72">
        <w:rPr>
          <w:rFonts w:asciiTheme="minorHAnsi" w:hAnsiTheme="minorHAnsi" w:cstheme="minorHAnsi"/>
          <w:color w:val="000000" w:themeColor="text1"/>
          <w:sz w:val="24"/>
          <w:szCs w:val="24"/>
        </w:rPr>
        <w:t xml:space="preserve">. OBWIESZCZENIE-ZAWIADOMINIE Wójta Gminy Kołaczkowo </w:t>
      </w:r>
      <w:r w:rsidRPr="004D3A72">
        <w:rPr>
          <w:rFonts w:asciiTheme="minorHAnsi" w:hAnsiTheme="minorHAnsi" w:cstheme="minorHAnsi"/>
          <w:color w:val="000000" w:themeColor="text1"/>
          <w:sz w:val="24"/>
          <w:szCs w:val="24"/>
        </w:rPr>
        <w:br/>
        <w:t xml:space="preserve">o wydaniu decyzji o środowiskowych uwarunkowaniach w Biuletynie Informacji Publicznej </w:t>
      </w:r>
      <w:r w:rsidRPr="004D3A72">
        <w:rPr>
          <w:rFonts w:asciiTheme="minorHAnsi" w:hAnsiTheme="minorHAnsi" w:cstheme="minorHAnsi"/>
          <w:color w:val="000000" w:themeColor="text1"/>
          <w:sz w:val="24"/>
          <w:szCs w:val="24"/>
        </w:rPr>
        <w:br/>
        <w:t>oraz na tablicy ogłoszeń w:</w:t>
      </w:r>
    </w:p>
    <w:p w:rsidR="00240859" w:rsidRPr="004D3A72" w:rsidRDefault="00240859" w:rsidP="004D3A72">
      <w:pPr>
        <w:pStyle w:val="Akapitzlist"/>
        <w:numPr>
          <w:ilvl w:val="0"/>
          <w:numId w:val="12"/>
        </w:numPr>
        <w:autoSpaceDN/>
        <w:contextualSpacing/>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budynku urzędu gminy,</w:t>
      </w:r>
    </w:p>
    <w:p w:rsidR="00240859" w:rsidRPr="004D3A72" w:rsidRDefault="00240859" w:rsidP="004D3A72">
      <w:pPr>
        <w:pStyle w:val="Akapitzlist"/>
        <w:numPr>
          <w:ilvl w:val="0"/>
          <w:numId w:val="12"/>
        </w:numPr>
        <w:autoSpaceDN/>
        <w:contextualSpacing/>
        <w:rPr>
          <w:rFonts w:asciiTheme="minorHAnsi" w:hAnsiTheme="minorHAnsi" w:cstheme="minorHAnsi"/>
          <w:color w:val="000000" w:themeColor="text1"/>
          <w:sz w:val="24"/>
          <w:szCs w:val="24"/>
        </w:rPr>
      </w:pPr>
      <w:r w:rsidRPr="004D3A72">
        <w:rPr>
          <w:rFonts w:asciiTheme="minorHAnsi" w:hAnsiTheme="minorHAnsi" w:cstheme="minorHAnsi"/>
          <w:color w:val="000000" w:themeColor="text1"/>
          <w:sz w:val="24"/>
          <w:szCs w:val="24"/>
        </w:rPr>
        <w:t xml:space="preserve">sołectwie </w:t>
      </w:r>
      <w:r w:rsidR="00185BFB" w:rsidRPr="004D3A72">
        <w:rPr>
          <w:rFonts w:asciiTheme="minorHAnsi" w:hAnsiTheme="minorHAnsi" w:cstheme="minorHAnsi"/>
          <w:color w:val="000000" w:themeColor="text1"/>
          <w:sz w:val="24"/>
          <w:szCs w:val="24"/>
        </w:rPr>
        <w:t>Szamarzewo.</w:t>
      </w:r>
    </w:p>
    <w:p w:rsidR="00486115" w:rsidRDefault="00240859" w:rsidP="00DE4FC7">
      <w:pPr>
        <w:pBdr>
          <w:top w:val="single" w:sz="4" w:space="1" w:color="auto"/>
        </w:pBdr>
        <w:jc w:val="both"/>
        <w:rPr>
          <w:rFonts w:asciiTheme="minorHAnsi" w:eastAsia="Times New Roman" w:hAnsiTheme="minorHAnsi" w:cstheme="minorHAnsi"/>
          <w:color w:val="000000" w:themeColor="text1"/>
          <w:sz w:val="22"/>
          <w:szCs w:val="22"/>
          <w:lang w:val="en-US"/>
        </w:rPr>
      </w:pPr>
      <w:r w:rsidRPr="00592678">
        <w:rPr>
          <w:rFonts w:asciiTheme="minorHAnsi" w:eastAsia="Times New Roman" w:hAnsiTheme="minorHAnsi" w:cstheme="minorHAnsi"/>
          <w:b/>
          <w:color w:val="000000" w:themeColor="text1"/>
          <w:sz w:val="22"/>
          <w:szCs w:val="22"/>
          <w:u w:val="single"/>
        </w:rPr>
        <w:t>Sprawę prowadzi:</w:t>
      </w:r>
      <w:r w:rsidRPr="00592678">
        <w:rPr>
          <w:rFonts w:asciiTheme="minorHAnsi" w:eastAsia="Times New Roman" w:hAnsiTheme="minorHAnsi" w:cstheme="minorHAnsi"/>
          <w:color w:val="000000" w:themeColor="text1"/>
          <w:sz w:val="22"/>
          <w:szCs w:val="22"/>
        </w:rPr>
        <w:t xml:space="preserve"> Olga Pietrzykowska, tel. 61 43-80-341, email: srodowisko@kolaczkowo.pl, pokój 11.</w:t>
      </w:r>
      <w:r w:rsidR="00592678" w:rsidRPr="00592678">
        <w:rPr>
          <w:rFonts w:asciiTheme="minorHAnsi" w:eastAsia="Times New Roman" w:hAnsiTheme="minorHAnsi" w:cstheme="minorHAnsi"/>
          <w:color w:val="000000" w:themeColor="text1"/>
          <w:sz w:val="22"/>
          <w:szCs w:val="22"/>
        </w:rPr>
        <w:t xml:space="preserve"> </w:t>
      </w:r>
      <w:r w:rsidR="00592678">
        <w:rPr>
          <w:rFonts w:asciiTheme="minorHAnsi" w:eastAsia="Times New Roman" w:hAnsiTheme="minorHAnsi" w:cstheme="minorHAnsi"/>
          <w:color w:val="000000" w:themeColor="text1"/>
          <w:sz w:val="22"/>
          <w:szCs w:val="22"/>
        </w:rPr>
        <w:t>Urząd </w:t>
      </w:r>
      <w:r w:rsidRPr="00592678">
        <w:rPr>
          <w:rFonts w:asciiTheme="minorHAnsi" w:eastAsia="Times New Roman" w:hAnsiTheme="minorHAnsi" w:cstheme="minorHAnsi"/>
          <w:color w:val="000000" w:themeColor="text1"/>
          <w:sz w:val="22"/>
          <w:szCs w:val="22"/>
        </w:rPr>
        <w:t xml:space="preserve">Gminy w Kołaczkowie tel. 61 43-80-330, 61 43-85-324, fax: 61 43-85-488, </w:t>
      </w:r>
      <w:r w:rsidRPr="00592678">
        <w:rPr>
          <w:rFonts w:asciiTheme="minorHAnsi" w:eastAsia="Times New Roman" w:hAnsiTheme="minorHAnsi" w:cstheme="minorHAnsi"/>
          <w:color w:val="000000" w:themeColor="text1"/>
          <w:sz w:val="22"/>
          <w:szCs w:val="22"/>
          <w:lang w:val="en-US"/>
        </w:rPr>
        <w:t>www.kolaczkowo.pl, email: </w:t>
      </w:r>
      <w:hyperlink r:id="rId11" w:history="1">
        <w:r w:rsidR="00486115" w:rsidRPr="009828BD">
          <w:rPr>
            <w:rStyle w:val="Hipercze"/>
            <w:rFonts w:asciiTheme="minorHAnsi" w:eastAsia="Times New Roman" w:hAnsiTheme="minorHAnsi" w:cstheme="minorHAnsi"/>
            <w:sz w:val="22"/>
            <w:szCs w:val="22"/>
            <w:lang w:val="en-US"/>
          </w:rPr>
          <w:t>ug@kolaczkowo.pl</w:t>
        </w:r>
      </w:hyperlink>
    </w:p>
    <w:p w:rsidR="00486115" w:rsidRDefault="00486115">
      <w:pPr>
        <w:widowControl/>
        <w:suppressAutoHyphens w:val="0"/>
        <w:autoSpaceDN/>
        <w:spacing w:after="160" w:line="259" w:lineRule="auto"/>
        <w:textAlignment w:val="auto"/>
        <w:rPr>
          <w:rFonts w:asciiTheme="minorHAnsi" w:eastAsia="Times New Roman" w:hAnsiTheme="minorHAnsi" w:cstheme="minorHAnsi"/>
          <w:color w:val="000000" w:themeColor="text1"/>
          <w:sz w:val="22"/>
          <w:szCs w:val="22"/>
          <w:lang w:val="en-US"/>
        </w:rPr>
      </w:pPr>
      <w:r>
        <w:rPr>
          <w:rFonts w:asciiTheme="minorHAnsi" w:eastAsia="Times New Roman" w:hAnsiTheme="minorHAnsi" w:cstheme="minorHAnsi"/>
          <w:color w:val="000000" w:themeColor="text1"/>
          <w:sz w:val="22"/>
          <w:szCs w:val="22"/>
          <w:lang w:val="en-US"/>
        </w:rPr>
        <w:br w:type="page"/>
      </w:r>
    </w:p>
    <w:p w:rsidR="00486115" w:rsidRPr="00A36CCE" w:rsidRDefault="00486115" w:rsidP="00486115">
      <w:pPr>
        <w:jc w:val="center"/>
        <w:rPr>
          <w:rFonts w:asciiTheme="minorHAnsi" w:hAnsiTheme="minorHAnsi" w:cstheme="minorHAnsi"/>
          <w:b/>
        </w:rPr>
      </w:pPr>
      <w:r w:rsidRPr="00A36CCE">
        <w:rPr>
          <w:rFonts w:asciiTheme="minorHAnsi" w:hAnsiTheme="minorHAnsi" w:cstheme="minorHAnsi"/>
          <w:b/>
        </w:rPr>
        <w:lastRenderedPageBreak/>
        <w:t>Załącznik</w:t>
      </w:r>
    </w:p>
    <w:p w:rsidR="00486115" w:rsidRPr="00A36CCE" w:rsidRDefault="00486115" w:rsidP="00486115">
      <w:pPr>
        <w:jc w:val="center"/>
        <w:rPr>
          <w:rFonts w:asciiTheme="minorHAnsi" w:hAnsiTheme="minorHAnsi" w:cstheme="minorHAnsi"/>
          <w:b/>
        </w:rPr>
      </w:pPr>
      <w:r w:rsidRPr="00A36CCE">
        <w:rPr>
          <w:rFonts w:asciiTheme="minorHAnsi" w:hAnsiTheme="minorHAnsi" w:cstheme="minorHAnsi"/>
          <w:b/>
        </w:rPr>
        <w:t>do decyzji o środowiskowych uwarunkowaniach</w:t>
      </w:r>
    </w:p>
    <w:p w:rsidR="00486115" w:rsidRPr="00A36CCE" w:rsidRDefault="00486115" w:rsidP="00486115">
      <w:pPr>
        <w:jc w:val="center"/>
        <w:rPr>
          <w:rFonts w:asciiTheme="minorHAnsi" w:hAnsiTheme="minorHAnsi" w:cstheme="minorHAnsi"/>
          <w:b/>
        </w:rPr>
      </w:pPr>
      <w:r w:rsidRPr="00A36CCE">
        <w:rPr>
          <w:rFonts w:asciiTheme="minorHAnsi" w:hAnsiTheme="minorHAnsi" w:cstheme="minorHAnsi"/>
          <w:b/>
        </w:rPr>
        <w:t>z dn. 14.02.2022 r. znak sprawy: OŚ.6220.13.2021</w:t>
      </w:r>
    </w:p>
    <w:p w:rsidR="00486115" w:rsidRPr="00A36CCE" w:rsidRDefault="00486115" w:rsidP="00486115">
      <w:pPr>
        <w:jc w:val="center"/>
        <w:rPr>
          <w:rFonts w:asciiTheme="minorHAnsi" w:hAnsiTheme="minorHAnsi" w:cstheme="minorHAnsi"/>
          <w:b/>
        </w:rPr>
      </w:pPr>
    </w:p>
    <w:p w:rsidR="00486115" w:rsidRPr="00A36CCE" w:rsidRDefault="00486115" w:rsidP="00486115">
      <w:pPr>
        <w:jc w:val="center"/>
        <w:rPr>
          <w:rFonts w:asciiTheme="minorHAnsi" w:hAnsiTheme="minorHAnsi" w:cstheme="minorHAnsi"/>
          <w:b/>
        </w:rPr>
      </w:pPr>
      <w:r w:rsidRPr="00A36CCE">
        <w:rPr>
          <w:rFonts w:asciiTheme="minorHAnsi" w:hAnsiTheme="minorHAnsi" w:cstheme="minorHAnsi"/>
          <w:b/>
        </w:rPr>
        <w:t>CHARAKTERYSTYKA PRZEDSIĘWZIĘCIA</w:t>
      </w:r>
    </w:p>
    <w:p w:rsidR="00486115" w:rsidRPr="00486115" w:rsidRDefault="00486115" w:rsidP="00486115">
      <w:pPr>
        <w:jc w:val="both"/>
        <w:rPr>
          <w:rFonts w:asciiTheme="minorHAnsi" w:hAnsiTheme="minorHAnsi" w:cstheme="minorHAnsi"/>
          <w:sz w:val="23"/>
          <w:szCs w:val="23"/>
        </w:rPr>
      </w:pP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b/>
          <w:sz w:val="23"/>
          <w:szCs w:val="23"/>
        </w:rPr>
        <w:t>Charakterystyka przedsięwzięcia –</w:t>
      </w:r>
      <w:r w:rsidRPr="00486115">
        <w:rPr>
          <w:rFonts w:asciiTheme="minorHAnsi" w:hAnsiTheme="minorHAnsi" w:cstheme="minorHAnsi"/>
          <w:sz w:val="23"/>
          <w:szCs w:val="23"/>
        </w:rPr>
        <w:t xml:space="preserve"> stanowi załącznik do decyzji zgodnie z art. 84 ust. 2 ustawy </w:t>
      </w:r>
      <w:r w:rsidRPr="00486115">
        <w:rPr>
          <w:rFonts w:asciiTheme="minorHAnsi" w:hAnsiTheme="minorHAnsi" w:cstheme="minorHAnsi"/>
          <w:sz w:val="23"/>
          <w:szCs w:val="23"/>
        </w:rPr>
        <w:br/>
        <w:t xml:space="preserve">z dnia 3 października 2008 roku o udostępnianiu informacji o środowisku i jego ochronie, udziale społeczeństwa w ochronie środowiska oraz o ocenach oddziaływania na środowisko </w:t>
      </w:r>
      <w:r w:rsidRPr="00486115">
        <w:rPr>
          <w:rFonts w:asciiTheme="minorHAnsi" w:hAnsiTheme="minorHAnsi" w:cstheme="minorHAnsi"/>
          <w:sz w:val="23"/>
          <w:szCs w:val="23"/>
        </w:rPr>
        <w:br/>
      </w:r>
      <w:r w:rsidRPr="00486115">
        <w:rPr>
          <w:rFonts w:asciiTheme="minorHAnsi" w:hAnsiTheme="minorHAnsi" w:cstheme="minorHAnsi"/>
          <w:color w:val="000000" w:themeColor="text1"/>
          <w:sz w:val="23"/>
          <w:szCs w:val="23"/>
        </w:rPr>
        <w:t xml:space="preserve">(Dz. U. z 2021 r., poz. 2373 z </w:t>
      </w:r>
      <w:proofErr w:type="spellStart"/>
      <w:r w:rsidRPr="00486115">
        <w:rPr>
          <w:rFonts w:asciiTheme="minorHAnsi" w:hAnsiTheme="minorHAnsi" w:cstheme="minorHAnsi"/>
          <w:color w:val="000000" w:themeColor="text1"/>
          <w:sz w:val="23"/>
          <w:szCs w:val="23"/>
        </w:rPr>
        <w:t>późn</w:t>
      </w:r>
      <w:proofErr w:type="spellEnd"/>
      <w:r w:rsidRPr="00486115">
        <w:rPr>
          <w:rFonts w:asciiTheme="minorHAnsi" w:hAnsiTheme="minorHAnsi" w:cstheme="minorHAnsi"/>
          <w:color w:val="000000" w:themeColor="text1"/>
          <w:sz w:val="23"/>
          <w:szCs w:val="23"/>
        </w:rPr>
        <w:t>. zm.).</w:t>
      </w:r>
    </w:p>
    <w:p w:rsidR="00486115" w:rsidRPr="00486115" w:rsidRDefault="00486115" w:rsidP="00486115">
      <w:pPr>
        <w:jc w:val="both"/>
        <w:rPr>
          <w:rFonts w:asciiTheme="minorHAnsi" w:hAnsiTheme="minorHAnsi" w:cstheme="minorHAnsi"/>
          <w:sz w:val="23"/>
          <w:szCs w:val="23"/>
        </w:rPr>
      </w:pP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b/>
          <w:sz w:val="23"/>
          <w:szCs w:val="23"/>
        </w:rPr>
        <w:t>Charakterystyka przedsięwzięcia</w:t>
      </w:r>
      <w:r w:rsidRPr="00486115">
        <w:rPr>
          <w:rFonts w:asciiTheme="minorHAnsi" w:hAnsiTheme="minorHAnsi" w:cstheme="minorHAnsi"/>
          <w:sz w:val="23"/>
          <w:szCs w:val="23"/>
        </w:rPr>
        <w:t xml:space="preserve"> pn.: „Budowa farmy fotowoltaicznej „Szamarzewo” </w:t>
      </w:r>
      <w:r w:rsidRPr="00486115">
        <w:rPr>
          <w:rFonts w:asciiTheme="minorHAnsi" w:hAnsiTheme="minorHAnsi" w:cstheme="minorHAnsi"/>
          <w:sz w:val="23"/>
          <w:szCs w:val="23"/>
        </w:rPr>
        <w:br/>
        <w:t>o mocy do 3,381 MW wraz z infrastrukturą towarzyszącą przewidzianego do realizacji na działce nr 100/4 w miejscowości Szamarzewo, Gmina Kołaczkowo”.</w:t>
      </w:r>
    </w:p>
    <w:p w:rsidR="00486115" w:rsidRPr="00486115" w:rsidRDefault="00486115" w:rsidP="00486115">
      <w:pPr>
        <w:jc w:val="both"/>
        <w:rPr>
          <w:rFonts w:asciiTheme="minorHAnsi" w:hAnsiTheme="minorHAnsi" w:cstheme="minorHAnsi"/>
          <w:sz w:val="23"/>
          <w:szCs w:val="23"/>
        </w:rPr>
      </w:pPr>
    </w:p>
    <w:p w:rsidR="00486115" w:rsidRPr="00486115" w:rsidRDefault="00486115" w:rsidP="00486115">
      <w:pPr>
        <w:pStyle w:val="Standard"/>
        <w:jc w:val="both"/>
        <w:rPr>
          <w:rFonts w:asciiTheme="minorHAnsi" w:hAnsiTheme="minorHAnsi" w:cstheme="minorHAnsi"/>
          <w:sz w:val="23"/>
          <w:szCs w:val="23"/>
        </w:rPr>
      </w:pPr>
      <w:r w:rsidRPr="00486115">
        <w:rPr>
          <w:rFonts w:asciiTheme="minorHAnsi" w:hAnsiTheme="minorHAnsi" w:cstheme="minorHAnsi"/>
          <w:sz w:val="23"/>
          <w:szCs w:val="23"/>
        </w:rPr>
        <w:t xml:space="preserve">Teren, na którym planowane jest przedsięwzięcie nie jest objęty miejscowym planem zagospodarowania przestrzennego. Dotychczasowy sposób użytkowania obszaru inwestycji </w:t>
      </w:r>
      <w:r w:rsidRPr="00486115">
        <w:rPr>
          <w:rFonts w:asciiTheme="minorHAnsi" w:hAnsiTheme="minorHAnsi" w:cstheme="minorHAnsi"/>
          <w:sz w:val="23"/>
          <w:szCs w:val="23"/>
        </w:rPr>
        <w:br/>
        <w:t xml:space="preserve">ma charakter rolny, są to grunty orne. Całkowita powierzchnia działki wynosi 3,97 ha, </w:t>
      </w:r>
      <w:r w:rsidRPr="00486115">
        <w:rPr>
          <w:rFonts w:asciiTheme="minorHAnsi" w:hAnsiTheme="minorHAnsi" w:cstheme="minorHAnsi"/>
          <w:sz w:val="23"/>
          <w:szCs w:val="23"/>
        </w:rPr>
        <w:br/>
        <w:t>i jest równa powierzchni działki objętej wnioskiem</w:t>
      </w:r>
      <w:r w:rsidRPr="00486115">
        <w:rPr>
          <w:rFonts w:asciiTheme="minorHAnsi" w:hAnsiTheme="minorHAnsi" w:cstheme="minorHAnsi"/>
          <w:spacing w:val="-4"/>
          <w:sz w:val="23"/>
          <w:szCs w:val="23"/>
        </w:rPr>
        <w:t xml:space="preserve">. </w:t>
      </w:r>
      <w:r w:rsidRPr="00486115">
        <w:rPr>
          <w:rFonts w:asciiTheme="minorHAnsi" w:hAnsiTheme="minorHAnsi" w:cstheme="minorHAnsi"/>
          <w:sz w:val="23"/>
          <w:szCs w:val="23"/>
        </w:rPr>
        <w:t>Obszar objęty inwestycją nie jest pokryty roślinnością wieloletnią, więc nie przewiduje się wycinania drzew i niszczenia szaty roślinnej. Odległość od najbliższej zabudowy mieszkaniowej wynosi ponad 55 m w kierunku północnym. Inwestycja będzie polegała na budowie farmy fotowoltaicznej o mocy maksymalnej do 3,381 MW składającej się z 9016 sztuk paneli fotowoltaicznych przyłączonych do linii średniego napięcia. Budowa będzie polegała na:</w:t>
      </w:r>
    </w:p>
    <w:p w:rsidR="00486115" w:rsidRPr="00486115" w:rsidRDefault="00486115" w:rsidP="00486115">
      <w:pPr>
        <w:widowControl/>
        <w:numPr>
          <w:ilvl w:val="0"/>
          <w:numId w:val="21"/>
        </w:numPr>
        <w:tabs>
          <w:tab w:val="left" w:pos="426"/>
        </w:tabs>
        <w:suppressAutoHyphens w:val="0"/>
        <w:autoSpaceDN/>
        <w:jc w:val="both"/>
        <w:textAlignment w:val="auto"/>
        <w:rPr>
          <w:rFonts w:asciiTheme="minorHAnsi" w:hAnsiTheme="minorHAnsi" w:cstheme="minorHAnsi"/>
          <w:sz w:val="23"/>
          <w:szCs w:val="23"/>
        </w:rPr>
      </w:pPr>
      <w:r w:rsidRPr="00486115">
        <w:rPr>
          <w:rFonts w:asciiTheme="minorHAnsi" w:hAnsiTheme="minorHAnsi" w:cstheme="minorHAnsi"/>
          <w:sz w:val="23"/>
          <w:szCs w:val="23"/>
        </w:rPr>
        <w:t>montażu podkonstrukcji stalowych ocynkowanych w gruncie metodą bezfundamentową poprzez wbijanie lub wkręcanie,</w:t>
      </w:r>
    </w:p>
    <w:p w:rsidR="00486115" w:rsidRPr="00486115" w:rsidRDefault="00486115" w:rsidP="00486115">
      <w:pPr>
        <w:widowControl/>
        <w:numPr>
          <w:ilvl w:val="0"/>
          <w:numId w:val="21"/>
        </w:numPr>
        <w:tabs>
          <w:tab w:val="left" w:pos="426"/>
        </w:tabs>
        <w:suppressAutoHyphens w:val="0"/>
        <w:autoSpaceDN/>
        <w:jc w:val="both"/>
        <w:textAlignment w:val="auto"/>
        <w:rPr>
          <w:rFonts w:asciiTheme="minorHAnsi" w:hAnsiTheme="minorHAnsi" w:cstheme="minorHAnsi"/>
          <w:sz w:val="23"/>
          <w:szCs w:val="23"/>
        </w:rPr>
      </w:pPr>
      <w:r w:rsidRPr="00486115">
        <w:rPr>
          <w:rFonts w:asciiTheme="minorHAnsi" w:hAnsiTheme="minorHAnsi" w:cstheme="minorHAnsi"/>
          <w:sz w:val="23"/>
          <w:szCs w:val="23"/>
        </w:rPr>
        <w:t>zamocowaniu na podkonstrukcjach paneli fotowoltaicznych o całkowitej wysokości do 3 m,</w:t>
      </w:r>
    </w:p>
    <w:p w:rsidR="00486115" w:rsidRPr="00486115" w:rsidRDefault="00486115" w:rsidP="00486115">
      <w:pPr>
        <w:widowControl/>
        <w:numPr>
          <w:ilvl w:val="0"/>
          <w:numId w:val="21"/>
        </w:numPr>
        <w:tabs>
          <w:tab w:val="left" w:pos="426"/>
        </w:tabs>
        <w:suppressAutoHyphens w:val="0"/>
        <w:autoSpaceDN/>
        <w:jc w:val="both"/>
        <w:textAlignment w:val="auto"/>
        <w:rPr>
          <w:rFonts w:asciiTheme="minorHAnsi" w:hAnsiTheme="minorHAnsi" w:cstheme="minorHAnsi"/>
          <w:sz w:val="23"/>
          <w:szCs w:val="23"/>
        </w:rPr>
      </w:pPr>
      <w:r w:rsidRPr="00486115">
        <w:rPr>
          <w:rFonts w:asciiTheme="minorHAnsi" w:hAnsiTheme="minorHAnsi" w:cstheme="minorHAnsi"/>
          <w:sz w:val="23"/>
          <w:szCs w:val="23"/>
        </w:rPr>
        <w:t>zainstalowaniu okablowania niskiego napięcia paneli fotowoltaicznych,</w:t>
      </w:r>
    </w:p>
    <w:p w:rsidR="00486115" w:rsidRPr="00486115" w:rsidRDefault="00486115" w:rsidP="00486115">
      <w:pPr>
        <w:widowControl/>
        <w:numPr>
          <w:ilvl w:val="0"/>
          <w:numId w:val="21"/>
        </w:numPr>
        <w:tabs>
          <w:tab w:val="left" w:pos="426"/>
        </w:tabs>
        <w:suppressAutoHyphens w:val="0"/>
        <w:autoSpaceDN/>
        <w:jc w:val="both"/>
        <w:textAlignment w:val="auto"/>
        <w:rPr>
          <w:rFonts w:asciiTheme="minorHAnsi" w:hAnsiTheme="minorHAnsi" w:cstheme="minorHAnsi"/>
          <w:sz w:val="23"/>
          <w:szCs w:val="23"/>
        </w:rPr>
      </w:pPr>
      <w:r w:rsidRPr="00486115">
        <w:rPr>
          <w:rFonts w:asciiTheme="minorHAnsi" w:hAnsiTheme="minorHAnsi" w:cstheme="minorHAnsi"/>
          <w:sz w:val="23"/>
          <w:szCs w:val="23"/>
        </w:rPr>
        <w:t>wybudowaniu przyłącza średniego napięcia,</w:t>
      </w:r>
    </w:p>
    <w:p w:rsidR="00486115" w:rsidRPr="00486115" w:rsidRDefault="00486115" w:rsidP="00486115">
      <w:pPr>
        <w:widowControl/>
        <w:numPr>
          <w:ilvl w:val="0"/>
          <w:numId w:val="21"/>
        </w:numPr>
        <w:tabs>
          <w:tab w:val="left" w:pos="426"/>
        </w:tabs>
        <w:suppressAutoHyphens w:val="0"/>
        <w:autoSpaceDN/>
        <w:jc w:val="both"/>
        <w:textAlignment w:val="auto"/>
        <w:rPr>
          <w:rFonts w:asciiTheme="minorHAnsi" w:hAnsiTheme="minorHAnsi" w:cstheme="minorHAnsi"/>
          <w:sz w:val="23"/>
          <w:szCs w:val="23"/>
        </w:rPr>
      </w:pPr>
      <w:r w:rsidRPr="00486115">
        <w:rPr>
          <w:rFonts w:asciiTheme="minorHAnsi" w:hAnsiTheme="minorHAnsi" w:cstheme="minorHAnsi"/>
          <w:sz w:val="23"/>
          <w:szCs w:val="23"/>
        </w:rPr>
        <w:t>przyłączeniu paneli fotowoltaicznych poprzez stację kontenerową do linii średniego napięcia 15kV.</w:t>
      </w:r>
    </w:p>
    <w:p w:rsidR="00486115" w:rsidRPr="00486115" w:rsidRDefault="00486115" w:rsidP="00486115">
      <w:pPr>
        <w:tabs>
          <w:tab w:val="left" w:pos="712"/>
        </w:tabs>
        <w:ind w:right="260"/>
        <w:jc w:val="both"/>
        <w:rPr>
          <w:rFonts w:asciiTheme="minorHAnsi" w:eastAsia="Times New Roman" w:hAnsiTheme="minorHAnsi" w:cstheme="minorHAnsi"/>
          <w:sz w:val="23"/>
          <w:szCs w:val="23"/>
        </w:rPr>
      </w:pPr>
      <w:r w:rsidRPr="00486115">
        <w:rPr>
          <w:rFonts w:asciiTheme="minorHAnsi" w:hAnsiTheme="minorHAnsi" w:cstheme="minorHAnsi"/>
          <w:sz w:val="23"/>
          <w:szCs w:val="23"/>
        </w:rPr>
        <w:t>Przewidywana roczna produkcja energii wynosić będzie około 3300 MWh.</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 xml:space="preserve">Projektowana elektrownia fotowoltaiczna składać się będzie z fabrycznie nowych urządzeń (panele fotowoltaiczne, inwertery itp.) wykonanych w najnowszej dostępnej światowej technologii. </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 xml:space="preserve">Dla podniesienia wartości napięcia z poziomu wytwarzania około 0,6 </w:t>
      </w:r>
      <w:proofErr w:type="spellStart"/>
      <w:r w:rsidRPr="00486115">
        <w:rPr>
          <w:rFonts w:asciiTheme="minorHAnsi" w:hAnsiTheme="minorHAnsi" w:cstheme="minorHAnsi"/>
          <w:sz w:val="23"/>
          <w:szCs w:val="23"/>
        </w:rPr>
        <w:t>kV</w:t>
      </w:r>
      <w:proofErr w:type="spellEnd"/>
      <w:r w:rsidRPr="00486115">
        <w:rPr>
          <w:rFonts w:asciiTheme="minorHAnsi" w:hAnsiTheme="minorHAnsi" w:cstheme="minorHAnsi"/>
          <w:sz w:val="23"/>
          <w:szCs w:val="23"/>
        </w:rPr>
        <w:t xml:space="preserve"> (inwertery) do wartości napięcia poziomu wprowadzania do sieci średniego napięcia 15 </w:t>
      </w:r>
      <w:proofErr w:type="spellStart"/>
      <w:r w:rsidRPr="00486115">
        <w:rPr>
          <w:rFonts w:asciiTheme="minorHAnsi" w:hAnsiTheme="minorHAnsi" w:cstheme="minorHAnsi"/>
          <w:sz w:val="23"/>
          <w:szCs w:val="23"/>
        </w:rPr>
        <w:t>kV</w:t>
      </w:r>
      <w:proofErr w:type="spellEnd"/>
      <w:r w:rsidRPr="00486115">
        <w:rPr>
          <w:rFonts w:asciiTheme="minorHAnsi" w:hAnsiTheme="minorHAnsi" w:cstheme="minorHAnsi"/>
          <w:sz w:val="23"/>
          <w:szCs w:val="23"/>
        </w:rPr>
        <w:t xml:space="preserve"> zostaną zastosowane transformatory. Zastosowane transformatory są typowym nowoczesnym technologicznie rozwiązaniem konstrukcyjnym powszechnie stosowanym w instalacjach elektrowni słonecznych. Moc będzie wynosić około 2x2000 kVA. Silne pole magnetyczne stanowiące istotę działania transformatora zawiera się w jego rdzeniu i jedynie w postaci szczątkowej wydostaje się na zewnątrz transformatora. Natomiast pole elektryczne jest całkowicie ekranowane przez metalową, uziemioną obudowę transformatora. Przewiduje się usytuowanie transformatora w kontenerze prefabrykowanym ustawionym bezpośrednio na gruncie. Kontener jako abonencka stacja elektroenergetyczna składa się z komory obsługi, komory transformatora 0,6/15 </w:t>
      </w:r>
      <w:proofErr w:type="spellStart"/>
      <w:r w:rsidRPr="00486115">
        <w:rPr>
          <w:rFonts w:asciiTheme="minorHAnsi" w:hAnsiTheme="minorHAnsi" w:cstheme="minorHAnsi"/>
          <w:sz w:val="23"/>
          <w:szCs w:val="23"/>
        </w:rPr>
        <w:t>kV</w:t>
      </w:r>
      <w:proofErr w:type="spellEnd"/>
      <w:r w:rsidRPr="00486115">
        <w:rPr>
          <w:rFonts w:asciiTheme="minorHAnsi" w:hAnsiTheme="minorHAnsi" w:cstheme="minorHAnsi"/>
          <w:sz w:val="23"/>
          <w:szCs w:val="23"/>
        </w:rPr>
        <w:t>, rozdzielnicy niskiego napięcia oraz rozdzielnicy średniego napięcia. W tym wariancie obudowa kontenera stanowi zabezpieczenie dwojakiego rodzaju tzn. eliminuje pole magnetyczne oraz stanowi izolację akustyczną.</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 xml:space="preserve">W projektowanej inwestycji nie nastąpi przekroczenie dopuszczalnych wartości natężenia pola elektrycznego tj. 10 </w:t>
      </w:r>
      <w:proofErr w:type="spellStart"/>
      <w:r w:rsidRPr="00486115">
        <w:rPr>
          <w:rFonts w:asciiTheme="minorHAnsi" w:hAnsiTheme="minorHAnsi" w:cstheme="minorHAnsi"/>
          <w:sz w:val="23"/>
          <w:szCs w:val="23"/>
        </w:rPr>
        <w:t>kV</w:t>
      </w:r>
      <w:proofErr w:type="spellEnd"/>
      <w:r w:rsidRPr="00486115">
        <w:rPr>
          <w:rFonts w:asciiTheme="minorHAnsi" w:hAnsiTheme="minorHAnsi" w:cstheme="minorHAnsi"/>
          <w:sz w:val="23"/>
          <w:szCs w:val="23"/>
        </w:rPr>
        <w:t xml:space="preserve">/m oraz wartości natężenia pola magnetycznego tj. 60 A/m </w:t>
      </w:r>
      <w:r w:rsidRPr="00486115">
        <w:rPr>
          <w:rFonts w:asciiTheme="minorHAnsi" w:hAnsiTheme="minorHAnsi" w:cstheme="minorHAnsi"/>
          <w:sz w:val="23"/>
          <w:szCs w:val="23"/>
        </w:rPr>
        <w:br/>
        <w:t>nawet w bezpośrednim sąsiedztwie inwestycji. W ramach przedmiotowej inwestycji planuje się zastosowanie transformatora żywicznego suchego, który nie posiada elementów mogących narazić środowisko gruntowo-wodne na skażenie. W związku z powyższym nie przewidziano środków zabezpieczających środowisko gruntowo-wodne przed skażaniem substancjami pochodzącymi z transformatora.</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lastRenderedPageBreak/>
        <w:t xml:space="preserve">Obowiązujące przepisy prawa nie określają warunków technicznych jakie winny spełniać instalacje fotowoltaiczne. Szczegółowe wymogi techniczne dotyczące instalowania systemów fotowoltaicznych (takie jak zacienienie, ukształtowanie terenu, odległość pomiędzy ciągami paneli, kąt nachylenia paneli, konieczna infrastruktura techniczna) określone są zwykle przez producentów paneli. </w:t>
      </w:r>
      <w:r w:rsidRPr="00486115">
        <w:rPr>
          <w:rFonts w:asciiTheme="minorHAnsi" w:hAnsiTheme="minorHAnsi" w:cstheme="minorHAnsi"/>
          <w:color w:val="000000" w:themeColor="text1"/>
          <w:sz w:val="23"/>
          <w:szCs w:val="23"/>
          <w:shd w:val="clear" w:color="auto" w:fill="FFFFFF"/>
        </w:rPr>
        <w:t>U</w:t>
      </w:r>
      <w:r w:rsidRPr="00486115">
        <w:rPr>
          <w:rFonts w:asciiTheme="minorHAnsi" w:hAnsiTheme="minorHAnsi" w:cstheme="minorHAnsi"/>
          <w:color w:val="000000" w:themeColor="text1"/>
          <w:sz w:val="23"/>
          <w:szCs w:val="23"/>
        </w:rPr>
        <w:t>względniając przyjęte rozwiązania techniczne, w tym napięcia infrastruktury energetycznej, nie przewiduje się, aby eksploatacja inwestycji mogła powodować przekroczenie dopuszczalnych poziomów pól elektromagnetycznych w środowisku określonych w rozporządzeniu Ministra Zdrowia z dnia 7 grudnia 2019 r. w sprawie dopuszczalnych poziomów pól elektromagnetycznych w środowisku (Dz. U. z 2019 r. poz. 2448).</w:t>
      </w:r>
    </w:p>
    <w:p w:rsidR="00486115" w:rsidRPr="00486115" w:rsidRDefault="00486115" w:rsidP="00486115">
      <w:pPr>
        <w:jc w:val="both"/>
        <w:rPr>
          <w:rFonts w:asciiTheme="minorHAnsi" w:hAnsiTheme="minorHAnsi" w:cstheme="minorHAnsi"/>
          <w:sz w:val="23"/>
          <w:szCs w:val="23"/>
          <w:shd w:val="clear" w:color="auto" w:fill="FFFFFF"/>
        </w:rPr>
      </w:pPr>
      <w:r w:rsidRPr="00486115">
        <w:rPr>
          <w:rFonts w:asciiTheme="minorHAnsi" w:hAnsiTheme="minorHAnsi" w:cstheme="minorHAnsi"/>
          <w:sz w:val="23"/>
          <w:szCs w:val="23"/>
        </w:rPr>
        <w:t xml:space="preserve">Planowane przedsięwzięcie na etapie eksploatacji nie powinno powodować ponadnormatywnego oddziaływania w zakresie emisji hałasu. Głównym źródłem hałasu będzie transformator, </w:t>
      </w:r>
      <w:r w:rsidRPr="00486115">
        <w:rPr>
          <w:rFonts w:asciiTheme="minorHAnsi" w:hAnsiTheme="minorHAnsi" w:cstheme="minorHAnsi"/>
          <w:sz w:val="23"/>
          <w:szCs w:val="23"/>
        </w:rPr>
        <w:br/>
        <w:t xml:space="preserve">który umieszczony zostanie wewnątrz stacji transformatorowej. Obowiązujące przepisy </w:t>
      </w:r>
      <w:r w:rsidRPr="00486115">
        <w:rPr>
          <w:rFonts w:asciiTheme="minorHAnsi" w:hAnsiTheme="minorHAnsi" w:cstheme="minorHAnsi"/>
          <w:sz w:val="23"/>
          <w:szCs w:val="23"/>
        </w:rPr>
        <w:br/>
        <w:t xml:space="preserve">nie przewidują wymogów co do odległości tego typu obiektów od zabudowy mieszkaniowej </w:t>
      </w:r>
      <w:r w:rsidRPr="00486115">
        <w:rPr>
          <w:rFonts w:asciiTheme="minorHAnsi" w:hAnsiTheme="minorHAnsi" w:cstheme="minorHAnsi"/>
          <w:sz w:val="23"/>
          <w:szCs w:val="23"/>
        </w:rPr>
        <w:br/>
        <w:t xml:space="preserve">i usługowej. Umownie przyjęto odległość 100 m, nie ma to jednak umocowania w przepisach prawa, a wynika z indywidualnych uwarunkowań danej inwestycji. Mając na względzie stosunkowo niewielką skalę planowanego przedsięwzięcia, parametry akustyczne transformatorów oraz inwerterów stosowanych na farmach fotowoltaicznych, ich liczbę oraz pracę instalacji wyłącznie w porze dnia, nie przewiduje się przekroczenia dopuszczalnych poziomów hałasu </w:t>
      </w:r>
      <w:r w:rsidRPr="00486115">
        <w:rPr>
          <w:rFonts w:asciiTheme="minorHAnsi" w:hAnsiTheme="minorHAnsi" w:cstheme="minorHAnsi"/>
          <w:sz w:val="23"/>
          <w:szCs w:val="23"/>
          <w:shd w:val="clear" w:color="auto" w:fill="FFFFFF"/>
        </w:rPr>
        <w:t xml:space="preserve">określonych w rozporządzeniu Ministra Środowiska </w:t>
      </w:r>
      <w:r w:rsidRPr="00486115">
        <w:rPr>
          <w:rFonts w:asciiTheme="minorHAnsi" w:hAnsiTheme="minorHAnsi" w:cstheme="minorHAnsi"/>
          <w:sz w:val="23"/>
          <w:szCs w:val="23"/>
          <w:shd w:val="clear" w:color="auto" w:fill="FFFFFF"/>
        </w:rPr>
        <w:br/>
        <w:t xml:space="preserve">z dnia 14 czerwca 2007 r. w sprawie dopuszczalnych poziomów hałasu w środowisku </w:t>
      </w:r>
      <w:r w:rsidRPr="00486115">
        <w:rPr>
          <w:rFonts w:asciiTheme="minorHAnsi" w:hAnsiTheme="minorHAnsi" w:cstheme="minorHAnsi"/>
          <w:sz w:val="23"/>
          <w:szCs w:val="23"/>
          <w:shd w:val="clear" w:color="auto" w:fill="FFFFFF"/>
        </w:rPr>
        <w:br/>
      </w:r>
      <w:r w:rsidRPr="00486115">
        <w:rPr>
          <w:rFonts w:asciiTheme="minorHAnsi" w:hAnsiTheme="minorHAnsi" w:cstheme="minorHAnsi"/>
          <w:sz w:val="23"/>
          <w:szCs w:val="23"/>
          <w:shd w:val="clear" w:color="auto" w:fill="FFFFFF"/>
        </w:rPr>
        <w:t>(Dz. U. z 2014 r. poz. 112).</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Powstające w trakcie budowy farmy fotowoltaicznej odpady zostaną przekazane wyspecjalizowanym podmiotom posiadającym stosowne zezwolenia z zakresu gospodarki odpadami. Z uwagi na specyfikę przedsięwzięcia należy uznać, że farma fotowoltaiczna na etapie eksploatacji, nie będzie stanowić znaczącego źródła powstawania odpadów. Wytwarzane będą jedynie odpady związane z utrzymaniem i konserwacją paneli, które będą na bieżąco przekazywane do dalszego zagospodarowania przez podmioty świadczące usługi w tym zakresie. Na etapie likwidacji powstające odpady zostaną przekazane podmiotom posiadającym odpowiednie zezwolenia.</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 xml:space="preserve">Ze względu na bezobsługowość farmy fotowoltaicznej etap eksploatacji nie będzie wymagał poboru wody, ani nie będzie źródłem emisji ścieków bytowych bądź technologicznych. </w:t>
      </w:r>
      <w:r w:rsidRPr="00486115">
        <w:rPr>
          <w:rFonts w:asciiTheme="minorHAnsi" w:hAnsiTheme="minorHAnsi" w:cstheme="minorHAnsi"/>
          <w:sz w:val="23"/>
          <w:szCs w:val="23"/>
        </w:rPr>
        <w:br/>
        <w:t xml:space="preserve">Nie przewiduje się mycia paneli. Panele spłukiwane będą za pomocą opadów deszczu, </w:t>
      </w:r>
      <w:r w:rsidRPr="00486115">
        <w:rPr>
          <w:rFonts w:asciiTheme="minorHAnsi" w:hAnsiTheme="minorHAnsi" w:cstheme="minorHAnsi"/>
          <w:sz w:val="23"/>
          <w:szCs w:val="23"/>
        </w:rPr>
        <w:br/>
        <w:t xml:space="preserve">a woda z paneli odprowadzana będzie grawitacyjnie na poziom gruntu pod panelami. </w:t>
      </w:r>
      <w:r w:rsidRPr="00486115">
        <w:rPr>
          <w:rFonts w:asciiTheme="minorHAnsi" w:hAnsiTheme="minorHAnsi" w:cstheme="minorHAnsi"/>
          <w:sz w:val="23"/>
          <w:szCs w:val="23"/>
        </w:rPr>
        <w:br/>
        <w:t xml:space="preserve">Panele fabrycznie dostarczone również nie będą wymagać mycia ani czyszczenia, </w:t>
      </w:r>
      <w:r w:rsidRPr="00486115">
        <w:rPr>
          <w:rFonts w:asciiTheme="minorHAnsi" w:hAnsiTheme="minorHAnsi" w:cstheme="minorHAnsi"/>
          <w:sz w:val="23"/>
          <w:szCs w:val="23"/>
        </w:rPr>
        <w:br/>
        <w:t>jeśli jednak pojawi się taka konieczność (po stwierdzeniu zabrudzeń) zostaną zastosowane biodegradowalne detergenty.</w:t>
      </w:r>
    </w:p>
    <w:p w:rsidR="00486115" w:rsidRPr="00486115" w:rsidRDefault="00486115" w:rsidP="00486115">
      <w:pPr>
        <w:autoSpaceDE w:val="0"/>
        <w:adjustRightInd w:val="0"/>
        <w:jc w:val="both"/>
        <w:rPr>
          <w:rFonts w:asciiTheme="minorHAnsi" w:hAnsiTheme="minorHAnsi" w:cstheme="minorHAnsi"/>
          <w:color w:val="000000" w:themeColor="text1"/>
          <w:sz w:val="23"/>
          <w:szCs w:val="23"/>
          <w:shd w:val="clear" w:color="auto" w:fill="FFFFFF"/>
        </w:rPr>
      </w:pPr>
      <w:r w:rsidRPr="00486115">
        <w:rPr>
          <w:rFonts w:asciiTheme="minorHAnsi" w:hAnsiTheme="minorHAnsi" w:cstheme="minorHAnsi"/>
          <w:sz w:val="23"/>
          <w:szCs w:val="23"/>
        </w:rPr>
        <w:t xml:space="preserve">W trakcie prac montażowych przewiduje się ustawienie przenośnej toalety opróżnianej przez </w:t>
      </w:r>
      <w:r w:rsidRPr="00486115">
        <w:rPr>
          <w:rFonts w:asciiTheme="minorHAnsi" w:hAnsiTheme="minorHAnsi" w:cstheme="minorHAnsi"/>
          <w:color w:val="000000" w:themeColor="text1"/>
          <w:sz w:val="23"/>
          <w:szCs w:val="23"/>
        </w:rPr>
        <w:t>podmioty posiadające stosowne zezwolenia w tym zakresie.</w:t>
      </w:r>
      <w:r w:rsidRPr="00486115">
        <w:rPr>
          <w:rFonts w:asciiTheme="minorHAnsi" w:hAnsiTheme="minorHAnsi" w:cstheme="minorHAnsi"/>
          <w:color w:val="000000" w:themeColor="text1"/>
          <w:sz w:val="23"/>
          <w:szCs w:val="23"/>
          <w:shd w:val="clear" w:color="auto" w:fill="FFFFFF"/>
        </w:rPr>
        <w:t xml:space="preserve"> </w:t>
      </w:r>
      <w:r w:rsidRPr="00486115">
        <w:rPr>
          <w:rFonts w:asciiTheme="minorHAnsi" w:hAnsiTheme="minorHAnsi" w:cstheme="minorHAnsi"/>
          <w:sz w:val="23"/>
          <w:szCs w:val="23"/>
        </w:rPr>
        <w:t xml:space="preserve">Natomiast podczas eksploatacji elektrowni nie przewiduje się stałej toalety – instalacje farmy fotowoltaicznej pracować </w:t>
      </w:r>
      <w:r w:rsidRPr="00486115">
        <w:rPr>
          <w:rFonts w:asciiTheme="minorHAnsi" w:hAnsiTheme="minorHAnsi" w:cstheme="minorHAnsi"/>
          <w:sz w:val="23"/>
          <w:szCs w:val="23"/>
        </w:rPr>
        <w:br/>
        <w:t xml:space="preserve">będą bez stałej obsługi. Wykonywane będą jedynie krótkotrwałe przeglądy okresowe </w:t>
      </w:r>
      <w:r w:rsidRPr="00486115">
        <w:rPr>
          <w:rFonts w:asciiTheme="minorHAnsi" w:hAnsiTheme="minorHAnsi" w:cstheme="minorHAnsi"/>
          <w:sz w:val="23"/>
          <w:szCs w:val="23"/>
        </w:rPr>
        <w:br/>
        <w:t>nie wymagające zaplecza technicznego i sanitarnego. Planowana farma fotowoltaiczna podczas eksploatacji nie będzie generowała żadnych ścieków bytowych, mających wpływ na środowisko gruntowo-wodne.</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 xml:space="preserve">Projektowana inwestycja położona jest poza obszarem Głównych Zbiorników Wód Podziemnych GZWP. </w:t>
      </w:r>
      <w:r w:rsidRPr="00486115">
        <w:rPr>
          <w:rFonts w:asciiTheme="minorHAnsi" w:hAnsiTheme="minorHAnsi" w:cstheme="minorHAnsi"/>
          <w:spacing w:val="1"/>
          <w:sz w:val="23"/>
          <w:szCs w:val="23"/>
        </w:rPr>
        <w:t>W odległości ok. 245 m na północny wschód od terenu zainwestowania znajduje się ciek wodny o nazwie Wrześnica.</w:t>
      </w:r>
      <w:r w:rsidRPr="00486115">
        <w:rPr>
          <w:rFonts w:asciiTheme="minorHAnsi" w:hAnsiTheme="minorHAnsi" w:cstheme="minorHAnsi"/>
          <w:spacing w:val="-2"/>
          <w:sz w:val="23"/>
          <w:szCs w:val="23"/>
        </w:rPr>
        <w:t xml:space="preserve"> </w:t>
      </w:r>
      <w:r w:rsidRPr="00486115">
        <w:rPr>
          <w:rFonts w:asciiTheme="minorHAnsi" w:hAnsiTheme="minorHAnsi" w:cstheme="minorHAnsi"/>
          <w:sz w:val="23"/>
          <w:szCs w:val="23"/>
        </w:rPr>
        <w:t xml:space="preserve">Ustalono, że według charakterystyki Jednolitych </w:t>
      </w:r>
      <w:r w:rsidRPr="00486115">
        <w:rPr>
          <w:rFonts w:asciiTheme="minorHAnsi" w:hAnsiTheme="minorHAnsi" w:cstheme="minorHAnsi"/>
          <w:spacing w:val="3"/>
          <w:sz w:val="23"/>
          <w:szCs w:val="23"/>
        </w:rPr>
        <w:t>Części Wód Podziemnych (</w:t>
      </w:r>
      <w:proofErr w:type="spellStart"/>
      <w:r w:rsidRPr="00486115">
        <w:rPr>
          <w:rFonts w:asciiTheme="minorHAnsi" w:hAnsiTheme="minorHAnsi" w:cstheme="minorHAnsi"/>
          <w:spacing w:val="3"/>
          <w:sz w:val="23"/>
          <w:szCs w:val="23"/>
        </w:rPr>
        <w:t>JCWPd</w:t>
      </w:r>
      <w:proofErr w:type="spellEnd"/>
      <w:r w:rsidRPr="00486115">
        <w:rPr>
          <w:rFonts w:asciiTheme="minorHAnsi" w:hAnsiTheme="minorHAnsi" w:cstheme="minorHAnsi"/>
          <w:spacing w:val="3"/>
          <w:sz w:val="23"/>
          <w:szCs w:val="23"/>
        </w:rPr>
        <w:t>) planowana inwestycja</w:t>
      </w:r>
      <w:r w:rsidRPr="00486115">
        <w:rPr>
          <w:rFonts w:asciiTheme="minorHAnsi" w:hAnsiTheme="minorHAnsi" w:cstheme="minorHAnsi"/>
          <w:spacing w:val="-2"/>
          <w:sz w:val="23"/>
          <w:szCs w:val="23"/>
        </w:rPr>
        <w:t xml:space="preserve"> </w:t>
      </w:r>
      <w:r w:rsidRPr="00486115">
        <w:rPr>
          <w:rFonts w:asciiTheme="minorHAnsi" w:hAnsiTheme="minorHAnsi" w:cstheme="minorHAnsi"/>
          <w:sz w:val="23"/>
          <w:szCs w:val="23"/>
        </w:rPr>
        <w:t xml:space="preserve">znajduje </w:t>
      </w:r>
      <w:r w:rsidRPr="00486115">
        <w:rPr>
          <w:rFonts w:asciiTheme="minorHAnsi" w:hAnsiTheme="minorHAnsi" w:cstheme="minorHAnsi"/>
          <w:w w:val="95"/>
          <w:sz w:val="23"/>
          <w:szCs w:val="23"/>
        </w:rPr>
        <w:t xml:space="preserve">się </w:t>
      </w:r>
      <w:r w:rsidRPr="00486115">
        <w:rPr>
          <w:rFonts w:asciiTheme="minorHAnsi" w:hAnsiTheme="minorHAnsi" w:cstheme="minorHAnsi"/>
          <w:sz w:val="23"/>
          <w:szCs w:val="23"/>
        </w:rPr>
        <w:t xml:space="preserve">w granicach </w:t>
      </w:r>
      <w:proofErr w:type="spellStart"/>
      <w:r w:rsidRPr="00486115">
        <w:rPr>
          <w:rFonts w:asciiTheme="minorHAnsi" w:hAnsiTheme="minorHAnsi" w:cstheme="minorHAnsi"/>
          <w:sz w:val="23"/>
          <w:szCs w:val="23"/>
        </w:rPr>
        <w:t>JCWPd</w:t>
      </w:r>
      <w:proofErr w:type="spellEnd"/>
      <w:r w:rsidRPr="00486115">
        <w:rPr>
          <w:rFonts w:asciiTheme="minorHAnsi" w:hAnsiTheme="minorHAnsi" w:cstheme="minorHAnsi"/>
          <w:sz w:val="23"/>
          <w:szCs w:val="23"/>
        </w:rPr>
        <w:t xml:space="preserve"> </w:t>
      </w:r>
      <w:r w:rsidRPr="00486115">
        <w:rPr>
          <w:rFonts w:asciiTheme="minorHAnsi" w:hAnsiTheme="minorHAnsi" w:cstheme="minorHAnsi"/>
          <w:spacing w:val="4"/>
          <w:sz w:val="23"/>
          <w:szCs w:val="23"/>
        </w:rPr>
        <w:t>o kodzie PLGW600061. Ocena jej stanu ilościowego to: dobry; ocena stanu</w:t>
      </w:r>
      <w:r w:rsidRPr="00486115">
        <w:rPr>
          <w:rFonts w:asciiTheme="minorHAnsi" w:hAnsiTheme="minorHAnsi" w:cstheme="minorHAnsi"/>
          <w:spacing w:val="-2"/>
          <w:sz w:val="23"/>
          <w:szCs w:val="23"/>
        </w:rPr>
        <w:t xml:space="preserve"> </w:t>
      </w:r>
      <w:r w:rsidRPr="00486115">
        <w:rPr>
          <w:rFonts w:asciiTheme="minorHAnsi" w:hAnsiTheme="minorHAnsi" w:cstheme="minorHAnsi"/>
          <w:sz w:val="23"/>
          <w:szCs w:val="23"/>
        </w:rPr>
        <w:t>chemicznego: dobry; ocena zagrożenia nieosiągnięcia celów środowiskowych: niezagrożona. Ponadto, przedsięwzięcie</w:t>
      </w:r>
      <w:r w:rsidRPr="00486115">
        <w:rPr>
          <w:rFonts w:asciiTheme="minorHAnsi" w:hAnsiTheme="minorHAnsi" w:cstheme="minorHAnsi"/>
          <w:spacing w:val="-2"/>
          <w:sz w:val="23"/>
          <w:szCs w:val="23"/>
        </w:rPr>
        <w:t xml:space="preserve"> </w:t>
      </w:r>
      <w:r w:rsidRPr="00486115">
        <w:rPr>
          <w:rFonts w:asciiTheme="minorHAnsi" w:hAnsiTheme="minorHAnsi" w:cstheme="minorHAnsi"/>
          <w:spacing w:val="1"/>
          <w:sz w:val="23"/>
          <w:szCs w:val="23"/>
        </w:rPr>
        <w:t>realizowane będzie na terenie obszaru Jednolitej Części Wód Powierzchniowych o kodzie PLRW60001718389 — Wrześnica, o złym stanie i ocenie ryzyka określonej jako zagrożona nieosiągnięciem celów środowiskowych.</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 xml:space="preserve">Teren, na którym planuje się lokalizację inwestycji znajduje się poza obszarami </w:t>
      </w:r>
      <w:proofErr w:type="spellStart"/>
      <w:r w:rsidRPr="00486115">
        <w:rPr>
          <w:rFonts w:asciiTheme="minorHAnsi" w:hAnsiTheme="minorHAnsi" w:cstheme="minorHAnsi"/>
          <w:sz w:val="23"/>
          <w:szCs w:val="23"/>
        </w:rPr>
        <w:t>wodno</w:t>
      </w:r>
      <w:proofErr w:type="spellEnd"/>
      <w:r w:rsidRPr="00486115">
        <w:rPr>
          <w:rFonts w:asciiTheme="minorHAnsi" w:hAnsiTheme="minorHAnsi" w:cstheme="minorHAnsi"/>
          <w:sz w:val="23"/>
          <w:szCs w:val="23"/>
        </w:rPr>
        <w:t xml:space="preserve"> - błotnymi oraz innymi obszarami o płytkim zaleganiu wód podziemnych, obszarami wybrzeży, obszarami górskimi lub </w:t>
      </w:r>
      <w:r w:rsidRPr="00486115">
        <w:rPr>
          <w:rFonts w:asciiTheme="minorHAnsi" w:hAnsiTheme="minorHAnsi" w:cstheme="minorHAnsi"/>
          <w:sz w:val="23"/>
          <w:szCs w:val="23"/>
        </w:rPr>
        <w:lastRenderedPageBreak/>
        <w:t xml:space="preserve">leśnymi, obszarami objętymi ochroną, w tym strefami ochronnymi ujęć wód podziemnych i obszarami ochronnymi zbiorników wód śródlądowych, obszarami </w:t>
      </w:r>
      <w:bookmarkStart w:id="0" w:name="_GoBack"/>
      <w:bookmarkEnd w:id="0"/>
      <w:r w:rsidRPr="00486115">
        <w:rPr>
          <w:rFonts w:asciiTheme="minorHAnsi" w:hAnsiTheme="minorHAnsi" w:cstheme="minorHAnsi"/>
          <w:sz w:val="23"/>
          <w:szCs w:val="23"/>
        </w:rPr>
        <w:t>na których standardy jakości środowiska zostały przekroczone, obszarami o krajobrazie mającym znaczenie historyczne, kulturowe lub archeologiczne, obszarami przylegającymi do jezior, obszarami uzdrowisk i ochrony uzdrowiskowej.</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 xml:space="preserve">Teren, na którym planowana jest inwestycja znajduje się poza obszarami podlegającymi ochronie na podstawie przepisów ustawy o ochronie przyrody z dnia 16 kwietnia 2004r. </w:t>
      </w:r>
      <w:r w:rsidRPr="00486115">
        <w:rPr>
          <w:rFonts w:asciiTheme="minorHAnsi" w:hAnsiTheme="minorHAnsi" w:cstheme="minorHAnsi"/>
          <w:sz w:val="23"/>
          <w:szCs w:val="23"/>
        </w:rPr>
        <w:br/>
        <w:t xml:space="preserve">(Dz. U. z 2021 r. poz. 1098, z </w:t>
      </w:r>
      <w:proofErr w:type="spellStart"/>
      <w:r w:rsidRPr="00486115">
        <w:rPr>
          <w:rFonts w:asciiTheme="minorHAnsi" w:hAnsiTheme="minorHAnsi" w:cstheme="minorHAnsi"/>
          <w:sz w:val="23"/>
          <w:szCs w:val="23"/>
        </w:rPr>
        <w:t>późn</w:t>
      </w:r>
      <w:proofErr w:type="spellEnd"/>
      <w:r w:rsidRPr="00486115">
        <w:rPr>
          <w:rFonts w:asciiTheme="minorHAnsi" w:hAnsiTheme="minorHAnsi" w:cstheme="minorHAnsi"/>
          <w:sz w:val="23"/>
          <w:szCs w:val="23"/>
        </w:rPr>
        <w:t xml:space="preserve">. zm.). Najbliżej położonymi obszarami Natura 2000 są: </w:t>
      </w:r>
      <w:r w:rsidRPr="00486115">
        <w:rPr>
          <w:rFonts w:asciiTheme="minorHAnsi" w:hAnsiTheme="minorHAnsi" w:cstheme="minorHAnsi"/>
          <w:sz w:val="23"/>
          <w:szCs w:val="23"/>
        </w:rPr>
        <w:br/>
        <w:t xml:space="preserve">obszar specjalnej ochrony ptaków Dolina Środkowej Warty PLB300002 i </w:t>
      </w:r>
      <w:r w:rsidRPr="00486115">
        <w:rPr>
          <w:rFonts w:asciiTheme="minorHAnsi" w:eastAsia="Luxi Sans" w:hAnsiTheme="minorHAnsi" w:cstheme="minorHAnsi"/>
          <w:sz w:val="23"/>
          <w:szCs w:val="23"/>
        </w:rPr>
        <w:t xml:space="preserve">obszar mający znaczenie dla Wspólnoty Ostoja Nadwarciańska PLH300009, oddalone o 3,9 km od przedsięwzięcia. </w:t>
      </w:r>
      <w:r w:rsidRPr="00486115">
        <w:rPr>
          <w:rFonts w:asciiTheme="minorHAnsi" w:hAnsiTheme="minorHAnsi" w:cstheme="minorHAnsi"/>
          <w:sz w:val="23"/>
          <w:szCs w:val="23"/>
        </w:rPr>
        <w:t>Przedmiotowe przedsięwzięcie będzie zlokalizowane na gruncie ornym i jego realizacja nie będzie się wiązać z wycinką drzew i krzewów. W otoczeniu przedsięwzięcia znajdują się grunty rolne, zabudowa zagrodowa, lasy i droga. Teren elektrowni na etapie eksploatacji przedsięwzięcia obsiany zostanie roślinnością trawiastą, która będzie wykaszana.</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Oddziaływanie planowanej inwestycji będzie tylko lokalne nie wychodzące poza granice przedmiotowej działki w związku z tym nie dojdzie do transgranicznego oddziaływania inwestycji na środowisko.</w:t>
      </w:r>
    </w:p>
    <w:p w:rsidR="00486115" w:rsidRP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Na wnioskowanym terenie pod planowaną inwestycję nie znajdują się i nie są planowane inne przedsięwzięcia, które swym oddziaływaniem mogłyby się skumulować.</w:t>
      </w:r>
    </w:p>
    <w:p w:rsidR="00486115" w:rsidRDefault="00486115" w:rsidP="00486115">
      <w:pPr>
        <w:jc w:val="both"/>
        <w:rPr>
          <w:rFonts w:asciiTheme="minorHAnsi" w:hAnsiTheme="minorHAnsi" w:cstheme="minorHAnsi"/>
          <w:sz w:val="23"/>
          <w:szCs w:val="23"/>
        </w:rPr>
      </w:pPr>
      <w:r w:rsidRPr="00486115">
        <w:rPr>
          <w:rFonts w:asciiTheme="minorHAnsi" w:hAnsiTheme="minorHAnsi" w:cstheme="minorHAnsi"/>
          <w:sz w:val="23"/>
          <w:szCs w:val="23"/>
        </w:rPr>
        <w:t>Przedmiotowa inwestycja nie spowoduje istotnego pogorszenia poszczególnych elementów środowiska i nie będzie stwarzała znacznych zagrożeń dla środowiska pod warunkiem eksploatacji obiektu zgodnie z zaleceniami rozwiązań technicznych.</w:t>
      </w:r>
    </w:p>
    <w:p w:rsidR="00486115" w:rsidRDefault="00486115" w:rsidP="00486115">
      <w:pPr>
        <w:jc w:val="both"/>
        <w:rPr>
          <w:rFonts w:asciiTheme="minorHAnsi" w:hAnsiTheme="minorHAnsi" w:cstheme="minorHAnsi"/>
          <w:sz w:val="23"/>
          <w:szCs w:val="23"/>
        </w:rPr>
      </w:pPr>
    </w:p>
    <w:p w:rsidR="00486115" w:rsidRDefault="00486115" w:rsidP="00486115">
      <w:pPr>
        <w:ind w:firstLine="7088"/>
        <w:jc w:val="center"/>
        <w:rPr>
          <w:rFonts w:asciiTheme="minorHAnsi" w:hAnsiTheme="minorHAnsi" w:cstheme="minorHAnsi"/>
          <w:b/>
          <w:bCs/>
          <w:sz w:val="22"/>
          <w:szCs w:val="22"/>
        </w:rPr>
      </w:pPr>
      <w:r>
        <w:rPr>
          <w:rFonts w:asciiTheme="minorHAnsi" w:hAnsiTheme="minorHAnsi" w:cstheme="minorHAnsi"/>
          <w:b/>
          <w:bCs/>
          <w:sz w:val="22"/>
          <w:szCs w:val="22"/>
        </w:rPr>
        <w:t>WÓJT</w:t>
      </w:r>
    </w:p>
    <w:p w:rsidR="00486115" w:rsidRPr="0007079F" w:rsidRDefault="00486115" w:rsidP="00486115">
      <w:pPr>
        <w:ind w:firstLine="7088"/>
        <w:jc w:val="center"/>
        <w:rPr>
          <w:rFonts w:asciiTheme="minorHAnsi" w:hAnsiTheme="minorHAnsi" w:cstheme="minorHAnsi"/>
          <w:b/>
          <w:bCs/>
          <w:sz w:val="22"/>
          <w:szCs w:val="22"/>
        </w:rPr>
      </w:pPr>
      <w:r>
        <w:rPr>
          <w:rFonts w:asciiTheme="minorHAnsi" w:hAnsiTheme="minorHAnsi" w:cstheme="minorHAnsi"/>
          <w:b/>
          <w:bCs/>
          <w:sz w:val="22"/>
          <w:szCs w:val="22"/>
        </w:rPr>
        <w:t>TERESA WASZAK</w:t>
      </w:r>
    </w:p>
    <w:p w:rsidR="00486115" w:rsidRDefault="00486115" w:rsidP="00486115">
      <w:pPr>
        <w:jc w:val="both"/>
        <w:rPr>
          <w:rFonts w:asciiTheme="minorHAnsi" w:hAnsiTheme="minorHAnsi" w:cstheme="minorHAnsi"/>
          <w:sz w:val="23"/>
          <w:szCs w:val="23"/>
        </w:rPr>
      </w:pPr>
    </w:p>
    <w:p w:rsidR="00486115" w:rsidRDefault="00486115" w:rsidP="00486115">
      <w:pPr>
        <w:jc w:val="both"/>
        <w:rPr>
          <w:rFonts w:asciiTheme="minorHAnsi" w:hAnsiTheme="minorHAnsi" w:cstheme="minorHAnsi"/>
          <w:sz w:val="23"/>
          <w:szCs w:val="23"/>
        </w:rPr>
      </w:pPr>
    </w:p>
    <w:p w:rsidR="00486115" w:rsidRPr="00486115" w:rsidRDefault="00486115" w:rsidP="00486115">
      <w:pPr>
        <w:jc w:val="both"/>
        <w:rPr>
          <w:rFonts w:asciiTheme="minorHAnsi" w:hAnsiTheme="minorHAnsi" w:cstheme="minorHAnsi"/>
          <w:sz w:val="23"/>
          <w:szCs w:val="23"/>
        </w:rPr>
      </w:pPr>
    </w:p>
    <w:p w:rsidR="00806205" w:rsidRPr="00DE4FC7" w:rsidRDefault="00806205" w:rsidP="00486115">
      <w:pPr>
        <w:jc w:val="both"/>
        <w:rPr>
          <w:rFonts w:asciiTheme="minorHAnsi" w:eastAsia="Times New Roman" w:hAnsiTheme="minorHAnsi" w:cstheme="minorHAnsi"/>
          <w:color w:val="000000" w:themeColor="text1"/>
          <w:sz w:val="22"/>
          <w:szCs w:val="22"/>
        </w:rPr>
      </w:pPr>
    </w:p>
    <w:sectPr w:rsidR="00806205" w:rsidRPr="00DE4FC7" w:rsidSect="00806205">
      <w:footerReference w:type="default" r:id="rId12"/>
      <w:pgSz w:w="11906" w:h="16838"/>
      <w:pgMar w:top="1134" w:right="1134" w:bottom="1134" w:left="1134" w:header="709" w:footer="5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81" w:rsidRDefault="00AF2881">
      <w:r>
        <w:separator/>
      </w:r>
    </w:p>
  </w:endnote>
  <w:endnote w:type="continuationSeparator" w:id="0">
    <w:p w:rsidR="00AF2881" w:rsidRDefault="00AF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5" w:rsidRPr="00F67925" w:rsidRDefault="00F67925">
    <w:pPr>
      <w:pStyle w:val="Stopka"/>
      <w:jc w:val="right"/>
      <w:rPr>
        <w:rFonts w:asciiTheme="minorHAnsi" w:hAnsiTheme="minorHAnsi" w:cstheme="minorHAnsi"/>
        <w:i/>
        <w:sz w:val="16"/>
        <w:szCs w:val="16"/>
      </w:rPr>
    </w:pPr>
    <w:r w:rsidRPr="00F67925">
      <w:rPr>
        <w:rFonts w:asciiTheme="minorHAnsi" w:hAnsiTheme="minorHAnsi" w:cstheme="minorHAnsi"/>
        <w:i/>
        <w:sz w:val="16"/>
        <w:szCs w:val="16"/>
      </w:rPr>
      <w:t xml:space="preserve">strona </w:t>
    </w:r>
    <w:sdt>
      <w:sdtPr>
        <w:rPr>
          <w:rFonts w:asciiTheme="minorHAnsi" w:hAnsiTheme="minorHAnsi" w:cstheme="minorHAnsi"/>
          <w:i/>
          <w:sz w:val="16"/>
          <w:szCs w:val="16"/>
        </w:rPr>
        <w:id w:val="-906459090"/>
        <w:docPartObj>
          <w:docPartGallery w:val="Page Numbers (Bottom of Page)"/>
          <w:docPartUnique/>
        </w:docPartObj>
      </w:sdtPr>
      <w:sdtEndPr/>
      <w:sdtContent>
        <w:r w:rsidRPr="00F67925">
          <w:rPr>
            <w:rFonts w:asciiTheme="minorHAnsi" w:hAnsiTheme="minorHAnsi" w:cstheme="minorHAnsi"/>
            <w:i/>
            <w:sz w:val="16"/>
            <w:szCs w:val="16"/>
          </w:rPr>
          <w:fldChar w:fldCharType="begin"/>
        </w:r>
        <w:r w:rsidRPr="00F67925">
          <w:rPr>
            <w:rFonts w:asciiTheme="minorHAnsi" w:hAnsiTheme="minorHAnsi" w:cstheme="minorHAnsi"/>
            <w:i/>
            <w:sz w:val="16"/>
            <w:szCs w:val="16"/>
          </w:rPr>
          <w:instrText>PAGE   \* MERGEFORMAT</w:instrText>
        </w:r>
        <w:r w:rsidRPr="00F67925">
          <w:rPr>
            <w:rFonts w:asciiTheme="minorHAnsi" w:hAnsiTheme="minorHAnsi" w:cstheme="minorHAnsi"/>
            <w:i/>
            <w:sz w:val="16"/>
            <w:szCs w:val="16"/>
          </w:rPr>
          <w:fldChar w:fldCharType="separate"/>
        </w:r>
        <w:r w:rsidR="00486115">
          <w:rPr>
            <w:rFonts w:asciiTheme="minorHAnsi" w:hAnsiTheme="minorHAnsi" w:cstheme="minorHAnsi"/>
            <w:i/>
            <w:noProof/>
            <w:sz w:val="16"/>
            <w:szCs w:val="16"/>
          </w:rPr>
          <w:t>13</w:t>
        </w:r>
        <w:r w:rsidRPr="00F67925">
          <w:rPr>
            <w:rFonts w:asciiTheme="minorHAnsi" w:hAnsiTheme="minorHAnsi" w:cstheme="minorHAnsi"/>
            <w:i/>
            <w:sz w:val="16"/>
            <w:szCs w:val="16"/>
          </w:rPr>
          <w:fldChar w:fldCharType="end"/>
        </w:r>
        <w:r w:rsidR="00486115">
          <w:rPr>
            <w:rFonts w:asciiTheme="minorHAnsi" w:hAnsiTheme="minorHAnsi" w:cstheme="minorHAnsi"/>
            <w:i/>
            <w:sz w:val="16"/>
            <w:szCs w:val="16"/>
          </w:rPr>
          <w:t xml:space="preserve"> z 14</w:t>
        </w:r>
      </w:sdtContent>
    </w:sdt>
  </w:p>
  <w:p w:rsidR="0046023F" w:rsidRPr="004269A9" w:rsidRDefault="00AF2881" w:rsidP="004269A9">
    <w:pPr>
      <w:pStyle w:val="Standard"/>
      <w:jc w:val="right"/>
      <w:rPr>
        <w:rFonts w:asciiTheme="minorHAnsi" w:hAnsiTheme="minorHAnsi" w:cstheme="minorHAns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81" w:rsidRDefault="00AF2881">
      <w:r>
        <w:separator/>
      </w:r>
    </w:p>
  </w:footnote>
  <w:footnote w:type="continuationSeparator" w:id="0">
    <w:p w:rsidR="00AF2881" w:rsidRDefault="00AF2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D2B"/>
    <w:multiLevelType w:val="hybridMultilevel"/>
    <w:tmpl w:val="2F762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94661F1"/>
    <w:multiLevelType w:val="multilevel"/>
    <w:tmpl w:val="357C5758"/>
    <w:lvl w:ilvl="0">
      <w:start w:val="1"/>
      <w:numFmt w:val="decimal"/>
      <w:lvlText w:val="%1."/>
      <w:lvlJc w:val="left"/>
      <w:pPr>
        <w:tabs>
          <w:tab w:val="decimal" w:pos="360"/>
        </w:tabs>
        <w:ind w:left="720"/>
      </w:pPr>
      <w:rPr>
        <w:rFonts w:ascii="Verdana" w:hAnsi="Verdana"/>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E78C5"/>
    <w:multiLevelType w:val="hybridMultilevel"/>
    <w:tmpl w:val="E7D8E718"/>
    <w:lvl w:ilvl="0" w:tplc="C046A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C3464"/>
    <w:multiLevelType w:val="hybridMultilevel"/>
    <w:tmpl w:val="03FE8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450FD"/>
    <w:multiLevelType w:val="hybridMultilevel"/>
    <w:tmpl w:val="A222A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C499B"/>
    <w:multiLevelType w:val="hybridMultilevel"/>
    <w:tmpl w:val="25381F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9E1B6B"/>
    <w:multiLevelType w:val="multilevel"/>
    <w:tmpl w:val="3E76B7B8"/>
    <w:lvl w:ilvl="0">
      <w:start w:val="1"/>
      <w:numFmt w:val="bullet"/>
      <w:lvlText w:val=""/>
      <w:lvlJc w:val="left"/>
      <w:pPr>
        <w:tabs>
          <w:tab w:val="decimal" w:pos="360"/>
        </w:tabs>
        <w:ind w:left="720"/>
      </w:pPr>
      <w:rPr>
        <w:rFonts w:ascii="Wingdings" w:hAnsi="Wingdings" w:hint="default"/>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7C675A"/>
    <w:multiLevelType w:val="hybridMultilevel"/>
    <w:tmpl w:val="3D320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990769"/>
    <w:multiLevelType w:val="hybridMultilevel"/>
    <w:tmpl w:val="D2C8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1C5290"/>
    <w:multiLevelType w:val="hybridMultilevel"/>
    <w:tmpl w:val="352E9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524542"/>
    <w:multiLevelType w:val="multilevel"/>
    <w:tmpl w:val="6EF4EE04"/>
    <w:lvl w:ilvl="0">
      <w:start w:val="1"/>
      <w:numFmt w:val="bullet"/>
      <w:lvlText w:val=""/>
      <w:lvlJc w:val="left"/>
      <w:pPr>
        <w:tabs>
          <w:tab w:val="decimal" w:pos="360"/>
        </w:tabs>
        <w:ind w:left="720"/>
      </w:pPr>
      <w:rPr>
        <w:rFonts w:ascii="Symbol" w:hAnsi="Symbol" w:hint="default"/>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D95EED"/>
    <w:multiLevelType w:val="hybridMultilevel"/>
    <w:tmpl w:val="E9E8EC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4150BFA"/>
    <w:multiLevelType w:val="hybridMultilevel"/>
    <w:tmpl w:val="5DF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596011"/>
    <w:multiLevelType w:val="hybridMultilevel"/>
    <w:tmpl w:val="8214DBA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9A45CD"/>
    <w:multiLevelType w:val="multilevel"/>
    <w:tmpl w:val="3E7A48EA"/>
    <w:lvl w:ilvl="0">
      <w:start w:val="1"/>
      <w:numFmt w:val="bullet"/>
      <w:lvlText w:val=""/>
      <w:lvlJc w:val="left"/>
      <w:pPr>
        <w:tabs>
          <w:tab w:val="decimal" w:pos="432"/>
        </w:tabs>
        <w:ind w:left="720"/>
      </w:pPr>
      <w:rPr>
        <w:rFonts w:ascii="Wingdings" w:hAnsi="Wingdings" w:hint="default"/>
        <w:strike w:val="0"/>
        <w:color w:val="000000"/>
        <w:spacing w:val="9"/>
        <w:w w:val="100"/>
        <w:sz w:val="16"/>
        <w:vertAlign w:val="baseline"/>
        <w:lang w:val="pl-PL"/>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9E5984"/>
    <w:multiLevelType w:val="hybridMultilevel"/>
    <w:tmpl w:val="EE142B40"/>
    <w:lvl w:ilvl="0" w:tplc="041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6B060A35"/>
    <w:multiLevelType w:val="hybridMultilevel"/>
    <w:tmpl w:val="717E8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C91DFA"/>
    <w:multiLevelType w:val="hybridMultilevel"/>
    <w:tmpl w:val="4EA47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3A4D8F"/>
    <w:multiLevelType w:val="hybridMultilevel"/>
    <w:tmpl w:val="68E48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FE2EB1"/>
    <w:multiLevelType w:val="hybridMultilevel"/>
    <w:tmpl w:val="058E5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295AC0"/>
    <w:multiLevelType w:val="hybridMultilevel"/>
    <w:tmpl w:val="77C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7"/>
  </w:num>
  <w:num w:numId="5">
    <w:abstractNumId w:val="9"/>
  </w:num>
  <w:num w:numId="6">
    <w:abstractNumId w:val="2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0"/>
  </w:num>
  <w:num w:numId="11">
    <w:abstractNumId w:val="8"/>
  </w:num>
  <w:num w:numId="12">
    <w:abstractNumId w:val="0"/>
  </w:num>
  <w:num w:numId="13">
    <w:abstractNumId w:val="6"/>
  </w:num>
  <w:num w:numId="14">
    <w:abstractNumId w:val="5"/>
  </w:num>
  <w:num w:numId="15">
    <w:abstractNumId w:val="14"/>
  </w:num>
  <w:num w:numId="16">
    <w:abstractNumId w:val="13"/>
  </w:num>
  <w:num w:numId="17">
    <w:abstractNumId w:val="3"/>
  </w:num>
  <w:num w:numId="18">
    <w:abstractNumId w:val="17"/>
  </w:num>
  <w:num w:numId="19">
    <w:abstractNumId w:val="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3E"/>
    <w:rsid w:val="00037D20"/>
    <w:rsid w:val="00052529"/>
    <w:rsid w:val="00070389"/>
    <w:rsid w:val="00075949"/>
    <w:rsid w:val="00094EBA"/>
    <w:rsid w:val="00096AA6"/>
    <w:rsid w:val="000B2EA4"/>
    <w:rsid w:val="001063B6"/>
    <w:rsid w:val="0011591A"/>
    <w:rsid w:val="00132CB5"/>
    <w:rsid w:val="001748CA"/>
    <w:rsid w:val="00185BFB"/>
    <w:rsid w:val="0019567B"/>
    <w:rsid w:val="001A3736"/>
    <w:rsid w:val="001B6C87"/>
    <w:rsid w:val="001C2F82"/>
    <w:rsid w:val="00210494"/>
    <w:rsid w:val="002271CF"/>
    <w:rsid w:val="00240859"/>
    <w:rsid w:val="002568D8"/>
    <w:rsid w:val="00292FA3"/>
    <w:rsid w:val="002A26D1"/>
    <w:rsid w:val="002F7D90"/>
    <w:rsid w:val="00325109"/>
    <w:rsid w:val="003572A7"/>
    <w:rsid w:val="00397022"/>
    <w:rsid w:val="003C0390"/>
    <w:rsid w:val="003C58F1"/>
    <w:rsid w:val="003D5CAE"/>
    <w:rsid w:val="00400A92"/>
    <w:rsid w:val="00420E02"/>
    <w:rsid w:val="004269A9"/>
    <w:rsid w:val="00455718"/>
    <w:rsid w:val="00466981"/>
    <w:rsid w:val="00471EF6"/>
    <w:rsid w:val="00486115"/>
    <w:rsid w:val="004D2B3F"/>
    <w:rsid w:val="004D3A72"/>
    <w:rsid w:val="00501938"/>
    <w:rsid w:val="00534055"/>
    <w:rsid w:val="00535D14"/>
    <w:rsid w:val="00566C76"/>
    <w:rsid w:val="005800DF"/>
    <w:rsid w:val="0058114D"/>
    <w:rsid w:val="00591388"/>
    <w:rsid w:val="00592678"/>
    <w:rsid w:val="005D4556"/>
    <w:rsid w:val="005E6606"/>
    <w:rsid w:val="006262DF"/>
    <w:rsid w:val="00633BE6"/>
    <w:rsid w:val="00650CF9"/>
    <w:rsid w:val="006576D0"/>
    <w:rsid w:val="0069045E"/>
    <w:rsid w:val="00692157"/>
    <w:rsid w:val="006A265B"/>
    <w:rsid w:val="006A5D7D"/>
    <w:rsid w:val="006F3F16"/>
    <w:rsid w:val="00702B00"/>
    <w:rsid w:val="00720466"/>
    <w:rsid w:val="0072372E"/>
    <w:rsid w:val="00725BA4"/>
    <w:rsid w:val="00725D13"/>
    <w:rsid w:val="0072730C"/>
    <w:rsid w:val="00730F08"/>
    <w:rsid w:val="00763428"/>
    <w:rsid w:val="007F3572"/>
    <w:rsid w:val="00806205"/>
    <w:rsid w:val="00844A04"/>
    <w:rsid w:val="00867F92"/>
    <w:rsid w:val="008A2195"/>
    <w:rsid w:val="008B7D7E"/>
    <w:rsid w:val="00921A1E"/>
    <w:rsid w:val="009978CA"/>
    <w:rsid w:val="00A55201"/>
    <w:rsid w:val="00A605F7"/>
    <w:rsid w:val="00AA3497"/>
    <w:rsid w:val="00AF2881"/>
    <w:rsid w:val="00B46BCB"/>
    <w:rsid w:val="00BA0D98"/>
    <w:rsid w:val="00BE361A"/>
    <w:rsid w:val="00C0328D"/>
    <w:rsid w:val="00C10E43"/>
    <w:rsid w:val="00C13F07"/>
    <w:rsid w:val="00C17D88"/>
    <w:rsid w:val="00C24D81"/>
    <w:rsid w:val="00C449C1"/>
    <w:rsid w:val="00C520BB"/>
    <w:rsid w:val="00C712AF"/>
    <w:rsid w:val="00C90D0E"/>
    <w:rsid w:val="00D15CB4"/>
    <w:rsid w:val="00D378E4"/>
    <w:rsid w:val="00D5176E"/>
    <w:rsid w:val="00D70F38"/>
    <w:rsid w:val="00D829CB"/>
    <w:rsid w:val="00D96656"/>
    <w:rsid w:val="00DA55A3"/>
    <w:rsid w:val="00DB0B01"/>
    <w:rsid w:val="00DD431C"/>
    <w:rsid w:val="00DE4FC7"/>
    <w:rsid w:val="00E26D71"/>
    <w:rsid w:val="00E3696A"/>
    <w:rsid w:val="00E9475F"/>
    <w:rsid w:val="00E97DAE"/>
    <w:rsid w:val="00EB72B2"/>
    <w:rsid w:val="00ED289B"/>
    <w:rsid w:val="00EE2A8E"/>
    <w:rsid w:val="00F07AD0"/>
    <w:rsid w:val="00F2503A"/>
    <w:rsid w:val="00F67925"/>
    <w:rsid w:val="00FA32E7"/>
    <w:rsid w:val="00FD4C3E"/>
    <w:rsid w:val="00FE4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66584C-4345-4655-922B-8D6FF7FD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D4C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FD4C3E"/>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qFormat/>
    <w:rsid w:val="00FD4C3E"/>
    <w:pPr>
      <w:keepNext/>
      <w:widowControl/>
      <w:suppressAutoHyphens w:val="0"/>
      <w:autoSpaceDN/>
      <w:textAlignment w:val="auto"/>
      <w:outlineLvl w:val="1"/>
    </w:pPr>
    <w:rPr>
      <w:rFonts w:eastAsia="Times New Roman" w:cs="Times New Roman"/>
      <w:b/>
      <w:kern w:val="0"/>
      <w:szCs w:val="20"/>
      <w:lang w:eastAsia="pl-PL" w:bidi="ar-SA"/>
    </w:rPr>
  </w:style>
  <w:style w:type="paragraph" w:styleId="Nagwek3">
    <w:name w:val="heading 3"/>
    <w:basedOn w:val="Normalny"/>
    <w:next w:val="Normalny"/>
    <w:link w:val="Nagwek3Znak"/>
    <w:uiPriority w:val="9"/>
    <w:unhideWhenUsed/>
    <w:qFormat/>
    <w:rsid w:val="00FD4C3E"/>
    <w:pPr>
      <w:keepNext/>
      <w:keepLines/>
      <w:spacing w:before="40"/>
      <w:outlineLvl w:val="2"/>
    </w:pPr>
    <w:rPr>
      <w:rFonts w:asciiTheme="majorHAnsi" w:eastAsiaTheme="majorEastAsia" w:hAnsiTheme="majorHAnsi"/>
      <w:color w:val="1F4D78" w:themeColor="accent1" w:themeShade="7F"/>
      <w:szCs w:val="21"/>
    </w:rPr>
  </w:style>
  <w:style w:type="paragraph" w:styleId="Nagwek7">
    <w:name w:val="heading 7"/>
    <w:basedOn w:val="Normalny"/>
    <w:next w:val="Normalny"/>
    <w:link w:val="Nagwek7Znak"/>
    <w:uiPriority w:val="9"/>
    <w:semiHidden/>
    <w:unhideWhenUsed/>
    <w:qFormat/>
    <w:rsid w:val="00C17D88"/>
    <w:pPr>
      <w:keepNext/>
      <w:keepLines/>
      <w:widowControl/>
      <w:suppressAutoHyphens w:val="0"/>
      <w:autoSpaceDN/>
      <w:spacing w:before="40" w:line="276" w:lineRule="auto"/>
      <w:textAlignment w:val="auto"/>
      <w:outlineLvl w:val="6"/>
    </w:pPr>
    <w:rPr>
      <w:rFonts w:asciiTheme="majorHAnsi" w:eastAsiaTheme="majorEastAsia" w:hAnsiTheme="majorHAnsi" w:cstheme="majorBidi"/>
      <w:i/>
      <w:iCs/>
      <w:color w:val="1F4D78" w:themeColor="accent1" w:themeShade="7F"/>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3E"/>
    <w:rPr>
      <w:rFonts w:asciiTheme="majorHAnsi" w:eastAsiaTheme="majorEastAsia" w:hAnsiTheme="majorHAnsi" w:cs="Mangal"/>
      <w:color w:val="2E74B5" w:themeColor="accent1" w:themeShade="BF"/>
      <w:kern w:val="3"/>
      <w:sz w:val="32"/>
      <w:szCs w:val="29"/>
      <w:lang w:eastAsia="zh-CN" w:bidi="hi-IN"/>
    </w:rPr>
  </w:style>
  <w:style w:type="character" w:customStyle="1" w:styleId="Nagwek2Znak">
    <w:name w:val="Nagłówek 2 Znak"/>
    <w:basedOn w:val="Domylnaczcionkaakapitu"/>
    <w:link w:val="Nagwek2"/>
    <w:rsid w:val="00FD4C3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rsid w:val="00FD4C3E"/>
    <w:rPr>
      <w:rFonts w:asciiTheme="majorHAnsi" w:eastAsiaTheme="majorEastAsia" w:hAnsiTheme="majorHAnsi" w:cs="Mangal"/>
      <w:color w:val="1F4D78" w:themeColor="accent1" w:themeShade="7F"/>
      <w:kern w:val="3"/>
      <w:sz w:val="24"/>
      <w:szCs w:val="21"/>
      <w:lang w:eastAsia="zh-CN" w:bidi="hi-IN"/>
    </w:rPr>
  </w:style>
  <w:style w:type="paragraph" w:customStyle="1" w:styleId="Standard">
    <w:name w:val="Standard"/>
    <w:rsid w:val="00FD4C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Standard"/>
    <w:link w:val="StopkaZnak"/>
    <w:uiPriority w:val="99"/>
    <w:rsid w:val="00FD4C3E"/>
    <w:pPr>
      <w:suppressLineNumbers/>
      <w:tabs>
        <w:tab w:val="center" w:pos="4819"/>
        <w:tab w:val="right" w:pos="9638"/>
      </w:tabs>
    </w:pPr>
  </w:style>
  <w:style w:type="character" w:customStyle="1" w:styleId="StopkaZnak">
    <w:name w:val="Stopka Znak"/>
    <w:basedOn w:val="Domylnaczcionkaakapitu"/>
    <w:link w:val="Stopka"/>
    <w:uiPriority w:val="99"/>
    <w:rsid w:val="00FD4C3E"/>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D4C3E"/>
    <w:pPr>
      <w:suppressLineNumbers/>
    </w:pPr>
  </w:style>
  <w:style w:type="paragraph" w:styleId="Akapitzlist">
    <w:name w:val="List Paragraph"/>
    <w:basedOn w:val="Normalny"/>
    <w:link w:val="AkapitzlistZnak"/>
    <w:qFormat/>
    <w:rsid w:val="00FD4C3E"/>
    <w:pPr>
      <w:widowControl/>
      <w:suppressAutoHyphens w:val="0"/>
      <w:ind w:left="720"/>
      <w:textAlignment w:val="auto"/>
    </w:pPr>
    <w:rPr>
      <w:rFonts w:eastAsia="Times New Roman" w:cs="Times New Roman"/>
      <w:kern w:val="0"/>
      <w:sz w:val="20"/>
      <w:szCs w:val="20"/>
      <w:lang w:eastAsia="pl-PL" w:bidi="ar-SA"/>
    </w:rPr>
  </w:style>
  <w:style w:type="character" w:customStyle="1" w:styleId="Nagwek7Znak">
    <w:name w:val="Nagłówek 7 Znak"/>
    <w:basedOn w:val="Domylnaczcionkaakapitu"/>
    <w:link w:val="Nagwek7"/>
    <w:uiPriority w:val="9"/>
    <w:semiHidden/>
    <w:rsid w:val="00C17D88"/>
    <w:rPr>
      <w:rFonts w:asciiTheme="majorHAnsi" w:eastAsiaTheme="majorEastAsia" w:hAnsiTheme="majorHAnsi" w:cstheme="majorBidi"/>
      <w:i/>
      <w:iCs/>
      <w:color w:val="1F4D78" w:themeColor="accent1" w:themeShade="7F"/>
    </w:rPr>
  </w:style>
  <w:style w:type="character" w:customStyle="1" w:styleId="AkapitzlistZnak">
    <w:name w:val="Akapit z listą Znak"/>
    <w:basedOn w:val="Domylnaczcionkaakapitu"/>
    <w:link w:val="Akapitzlist"/>
    <w:uiPriority w:val="34"/>
    <w:rsid w:val="00C17D88"/>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C17D88"/>
    <w:pPr>
      <w:widowControl/>
      <w:suppressAutoHyphens w:val="0"/>
      <w:autoSpaceDN/>
      <w:spacing w:after="120" w:line="276" w:lineRule="auto"/>
      <w:textAlignment w:val="auto"/>
    </w:pPr>
    <w:rPr>
      <w:rFonts w:asciiTheme="minorHAnsi" w:eastAsiaTheme="minorHAnsi" w:hAnsiTheme="minorHAnsi" w:cstheme="minorBidi"/>
      <w:kern w:val="0"/>
      <w:sz w:val="22"/>
      <w:szCs w:val="22"/>
      <w:lang w:eastAsia="en-US" w:bidi="ar-SA"/>
    </w:rPr>
  </w:style>
  <w:style w:type="character" w:customStyle="1" w:styleId="TekstpodstawowyZnak">
    <w:name w:val="Tekst podstawowy Znak"/>
    <w:basedOn w:val="Domylnaczcionkaakapitu"/>
    <w:link w:val="Tekstpodstawowy"/>
    <w:rsid w:val="00C17D88"/>
  </w:style>
  <w:style w:type="paragraph" w:customStyle="1" w:styleId="Default">
    <w:name w:val="Default"/>
    <w:rsid w:val="00C17D88"/>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omylnaczcionkaakapitu"/>
    <w:rsid w:val="00C17D88"/>
  </w:style>
  <w:style w:type="paragraph" w:styleId="Tekstpodstawowywcity">
    <w:name w:val="Body Text Indent"/>
    <w:basedOn w:val="Normalny"/>
    <w:link w:val="TekstpodstawowywcityZnak"/>
    <w:unhideWhenUsed/>
    <w:rsid w:val="00C17D88"/>
    <w:pPr>
      <w:widowControl/>
      <w:suppressAutoHyphens w:val="0"/>
      <w:autoSpaceDN/>
      <w:spacing w:after="120" w:line="276" w:lineRule="auto"/>
      <w:ind w:left="283"/>
      <w:textAlignment w:val="auto"/>
    </w:pPr>
    <w:rPr>
      <w:rFonts w:asciiTheme="minorHAnsi" w:eastAsiaTheme="minorHAnsi" w:hAnsiTheme="minorHAnsi" w:cstheme="minorBidi"/>
      <w:kern w:val="0"/>
      <w:sz w:val="22"/>
      <w:szCs w:val="22"/>
      <w:lang w:eastAsia="en-US" w:bidi="ar-SA"/>
    </w:rPr>
  </w:style>
  <w:style w:type="character" w:customStyle="1" w:styleId="TekstpodstawowywcityZnak">
    <w:name w:val="Tekst podstawowy wcięty Znak"/>
    <w:basedOn w:val="Domylnaczcionkaakapitu"/>
    <w:link w:val="Tekstpodstawowywcity"/>
    <w:rsid w:val="00C17D88"/>
  </w:style>
  <w:style w:type="paragraph" w:styleId="Nagwek">
    <w:name w:val="header"/>
    <w:basedOn w:val="Normalny"/>
    <w:link w:val="NagwekZnak"/>
    <w:uiPriority w:val="99"/>
    <w:unhideWhenUsed/>
    <w:rsid w:val="00C17D88"/>
    <w:pPr>
      <w:tabs>
        <w:tab w:val="center" w:pos="4536"/>
        <w:tab w:val="right" w:pos="9072"/>
      </w:tabs>
    </w:pPr>
    <w:rPr>
      <w:szCs w:val="21"/>
    </w:rPr>
  </w:style>
  <w:style w:type="character" w:customStyle="1" w:styleId="NagwekZnak">
    <w:name w:val="Nagłówek Znak"/>
    <w:basedOn w:val="Domylnaczcionkaakapitu"/>
    <w:link w:val="Nagwek"/>
    <w:uiPriority w:val="99"/>
    <w:rsid w:val="00C17D88"/>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F67925"/>
    <w:rPr>
      <w:rFonts w:ascii="Segoe UI" w:hAnsi="Segoe UI"/>
      <w:sz w:val="18"/>
      <w:szCs w:val="16"/>
    </w:rPr>
  </w:style>
  <w:style w:type="character" w:customStyle="1" w:styleId="TekstdymkaZnak">
    <w:name w:val="Tekst dymka Znak"/>
    <w:basedOn w:val="Domylnaczcionkaakapitu"/>
    <w:link w:val="Tekstdymka"/>
    <w:uiPriority w:val="99"/>
    <w:semiHidden/>
    <w:rsid w:val="00F67925"/>
    <w:rPr>
      <w:rFonts w:ascii="Segoe UI" w:eastAsia="SimSun" w:hAnsi="Segoe UI" w:cs="Mangal"/>
      <w:kern w:val="3"/>
      <w:sz w:val="18"/>
      <w:szCs w:val="16"/>
      <w:lang w:eastAsia="zh-CN" w:bidi="hi-IN"/>
    </w:rPr>
  </w:style>
  <w:style w:type="paragraph" w:styleId="Tekstpodstawowywcity2">
    <w:name w:val="Body Text Indent 2"/>
    <w:basedOn w:val="Normalny"/>
    <w:link w:val="Tekstpodstawowywcity2Znak"/>
    <w:uiPriority w:val="99"/>
    <w:unhideWhenUsed/>
    <w:rsid w:val="00E26D71"/>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E26D71"/>
    <w:rPr>
      <w:rFonts w:ascii="Times New Roman" w:eastAsia="SimSun" w:hAnsi="Times New Roman" w:cs="Mangal"/>
      <w:kern w:val="3"/>
      <w:sz w:val="24"/>
      <w:szCs w:val="21"/>
      <w:lang w:eastAsia="zh-CN" w:bidi="hi-IN"/>
    </w:rPr>
  </w:style>
  <w:style w:type="character" w:styleId="Hipercze">
    <w:name w:val="Hyperlink"/>
    <w:basedOn w:val="Domylnaczcionkaakapitu"/>
    <w:uiPriority w:val="99"/>
    <w:unhideWhenUsed/>
    <w:rsid w:val="00E26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kolaczkowo.pl" TargetMode="External"/><Relationship Id="rId5" Type="http://schemas.openxmlformats.org/officeDocument/2006/relationships/webSettings" Target="webSettings.xml"/><Relationship Id="rId10" Type="http://schemas.openxmlformats.org/officeDocument/2006/relationships/hyperlink" Target="mailto:srodowisko@kolaczkowo.pl" TargetMode="External"/><Relationship Id="rId4" Type="http://schemas.openxmlformats.org/officeDocument/2006/relationships/settings" Target="settings.xml"/><Relationship Id="rId9" Type="http://schemas.openxmlformats.org/officeDocument/2006/relationships/hyperlink" Target="mailto:ug@kolaczk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08C8-3D7F-4574-B459-16F83D68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14</Pages>
  <Words>6834</Words>
  <Characters>41007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Pietrzykowska</dc:creator>
  <cp:keywords/>
  <dc:description/>
  <cp:lastModifiedBy>Olga Pietrzykowska</cp:lastModifiedBy>
  <cp:revision>42</cp:revision>
  <cp:lastPrinted>2022-02-11T10:52:00Z</cp:lastPrinted>
  <dcterms:created xsi:type="dcterms:W3CDTF">2020-01-16T11:58:00Z</dcterms:created>
  <dcterms:modified xsi:type="dcterms:W3CDTF">2022-02-14T12:00:00Z</dcterms:modified>
</cp:coreProperties>
</file>